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119B3" w14:textId="77777777" w:rsidR="00244E66" w:rsidRPr="00E4471C" w:rsidRDefault="00244E66" w:rsidP="007061CC">
      <w:pPr>
        <w:pStyle w:val="a3"/>
        <w:jc w:val="both"/>
        <w:rPr>
          <w:rFonts w:ascii="Arial" w:hAnsi="Arial" w:cs="Arial"/>
          <w:sz w:val="20"/>
          <w:szCs w:val="20"/>
        </w:rPr>
      </w:pPr>
      <w:bookmarkStart w:id="0" w:name="_GoBack"/>
      <w:bookmarkEnd w:id="0"/>
    </w:p>
    <w:tbl>
      <w:tblPr>
        <w:tblStyle w:val="a4"/>
        <w:tblW w:w="0" w:type="auto"/>
        <w:tblLook w:val="04A0" w:firstRow="1" w:lastRow="0" w:firstColumn="1" w:lastColumn="0" w:noHBand="0" w:noVBand="1"/>
      </w:tblPr>
      <w:tblGrid>
        <w:gridCol w:w="9288"/>
      </w:tblGrid>
      <w:tr w:rsidR="00244E66" w:rsidRPr="00E4471C" w14:paraId="10208108" w14:textId="77777777" w:rsidTr="00244E66">
        <w:tc>
          <w:tcPr>
            <w:tcW w:w="9288" w:type="dxa"/>
            <w:vAlign w:val="center"/>
          </w:tcPr>
          <w:p w14:paraId="5CA3B9EC" w14:textId="77777777" w:rsidR="00244E66" w:rsidRPr="00E4471C" w:rsidRDefault="00B1275C" w:rsidP="008B682C">
            <w:pPr>
              <w:pStyle w:val="a3"/>
              <w:rPr>
                <w:rFonts w:ascii="Arial" w:hAnsi="Arial" w:cs="Arial"/>
                <w:color w:val="365F91" w:themeColor="accent1" w:themeShade="BF"/>
                <w:sz w:val="20"/>
                <w:szCs w:val="20"/>
              </w:rPr>
            </w:pPr>
            <w:r>
              <w:rPr>
                <w:rFonts w:ascii="Arial" w:hAnsi="Arial" w:cs="Arial"/>
                <w:color w:val="365F91" w:themeColor="accent1" w:themeShade="BF"/>
                <w:sz w:val="20"/>
                <w:szCs w:val="20"/>
              </w:rPr>
              <w:t xml:space="preserve"> </w:t>
            </w:r>
            <w:r w:rsidRPr="00B1275C">
              <w:rPr>
                <w:rFonts w:ascii="Arial" w:hAnsi="Arial" w:cs="Arial"/>
                <w:noProof/>
                <w:color w:val="365F91" w:themeColor="accent1" w:themeShade="BF"/>
                <w:sz w:val="20"/>
                <w:szCs w:val="20"/>
                <w:lang w:val="en-US"/>
              </w:rPr>
              <w:drawing>
                <wp:inline distT="0" distB="0" distL="0" distR="0" wp14:anchorId="0A716D19" wp14:editId="3C7319DF">
                  <wp:extent cx="1126753" cy="1057275"/>
                  <wp:effectExtent l="19050" t="0" r="0" b="0"/>
                  <wp:docPr id="12" name="Picture 10" descr="Heliev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ev new Logo.jpg"/>
                          <pic:cNvPicPr/>
                        </pic:nvPicPr>
                        <pic:blipFill>
                          <a:blip r:embed="rId8" cstate="print"/>
                          <a:stretch>
                            <a:fillRect/>
                          </a:stretch>
                        </pic:blipFill>
                        <pic:spPr>
                          <a:xfrm>
                            <a:off x="0" y="0"/>
                            <a:ext cx="1135405" cy="1065393"/>
                          </a:xfrm>
                          <a:prstGeom prst="rect">
                            <a:avLst/>
                          </a:prstGeom>
                        </pic:spPr>
                      </pic:pic>
                    </a:graphicData>
                  </a:graphic>
                </wp:inline>
              </w:drawing>
            </w:r>
            <w:r w:rsidR="007D7DDA">
              <w:rPr>
                <w:rFonts w:ascii="Arial" w:hAnsi="Arial" w:cs="Arial"/>
                <w:noProof/>
                <w:color w:val="365F91" w:themeColor="accent1" w:themeShade="BF"/>
                <w:sz w:val="44"/>
                <w:szCs w:val="44"/>
                <w:lang w:val="en-US"/>
              </w:rPr>
              <w:t xml:space="preserve">   </w:t>
            </w:r>
            <w:r w:rsidR="002D7DD5">
              <w:rPr>
                <w:rFonts w:ascii="Arial" w:hAnsi="Arial" w:cs="Arial"/>
                <w:noProof/>
                <w:color w:val="365F91" w:themeColor="accent1" w:themeShade="BF"/>
                <w:sz w:val="44"/>
                <w:szCs w:val="44"/>
                <w:lang w:val="en-US"/>
              </w:rPr>
              <w:t xml:space="preserve"> </w:t>
            </w:r>
            <w:r w:rsidR="007D7DDA">
              <w:rPr>
                <w:rFonts w:ascii="Arial" w:hAnsi="Arial" w:cs="Arial"/>
                <w:noProof/>
                <w:color w:val="365F91" w:themeColor="accent1" w:themeShade="BF"/>
                <w:sz w:val="44"/>
                <w:szCs w:val="44"/>
                <w:lang w:val="en-US"/>
              </w:rPr>
              <w:t xml:space="preserve"> </w:t>
            </w:r>
            <w:r w:rsidR="007D7DDA">
              <w:rPr>
                <w:rFonts w:ascii="Arial" w:hAnsi="Arial" w:cs="Arial"/>
                <w:noProof/>
                <w:color w:val="365F91" w:themeColor="accent1" w:themeShade="BF"/>
                <w:sz w:val="44"/>
                <w:szCs w:val="44"/>
                <w:lang w:val="en-US"/>
              </w:rPr>
              <w:drawing>
                <wp:inline distT="0" distB="0" distL="0" distR="0" wp14:anchorId="26B445EC" wp14:editId="6CEB3444">
                  <wp:extent cx="2971800" cy="1368954"/>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Παρουσίαση2.jpg"/>
                          <pic:cNvPicPr/>
                        </pic:nvPicPr>
                        <pic:blipFill>
                          <a:blip r:embed="rId9">
                            <a:extLst>
                              <a:ext uri="{28A0092B-C50C-407E-A947-70E740481C1C}">
                                <a14:useLocalDpi xmlns:a14="http://schemas.microsoft.com/office/drawing/2010/main" val="0"/>
                              </a:ext>
                            </a:extLst>
                          </a:blip>
                          <a:stretch>
                            <a:fillRect/>
                          </a:stretch>
                        </pic:blipFill>
                        <pic:spPr>
                          <a:xfrm>
                            <a:off x="0" y="0"/>
                            <a:ext cx="3064073" cy="1411459"/>
                          </a:xfrm>
                          <a:prstGeom prst="rect">
                            <a:avLst/>
                          </a:prstGeom>
                        </pic:spPr>
                      </pic:pic>
                    </a:graphicData>
                  </a:graphic>
                </wp:inline>
              </w:drawing>
            </w:r>
            <w:r w:rsidR="007D7DDA">
              <w:rPr>
                <w:rFonts w:ascii="Arial" w:hAnsi="Arial" w:cs="Arial"/>
                <w:noProof/>
                <w:color w:val="365F91" w:themeColor="accent1" w:themeShade="BF"/>
                <w:sz w:val="44"/>
                <w:szCs w:val="44"/>
                <w:lang w:val="en-US"/>
              </w:rPr>
              <w:t xml:space="preserve">     </w:t>
            </w:r>
            <w:r w:rsidR="008B682C" w:rsidRPr="008B682C">
              <w:rPr>
                <w:rFonts w:ascii="Arial" w:hAnsi="Arial" w:cs="Arial"/>
                <w:noProof/>
                <w:color w:val="365F91" w:themeColor="accent1" w:themeShade="BF"/>
                <w:sz w:val="44"/>
                <w:szCs w:val="44"/>
                <w:lang w:val="en-US"/>
              </w:rPr>
              <w:drawing>
                <wp:inline distT="0" distB="0" distL="0" distR="0" wp14:anchorId="16410420" wp14:editId="5747F6FF">
                  <wp:extent cx="704785" cy="1056818"/>
                  <wp:effectExtent l="19050" t="0" r="65" b="0"/>
                  <wp:docPr id="13" name="Picture 9" descr="FIA Alternative Energy Cu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A Alternative Energy Cup Logo.png"/>
                          <pic:cNvPicPr/>
                        </pic:nvPicPr>
                        <pic:blipFill>
                          <a:blip r:embed="rId10" cstate="print"/>
                          <a:stretch>
                            <a:fillRect/>
                          </a:stretch>
                        </pic:blipFill>
                        <pic:spPr>
                          <a:xfrm>
                            <a:off x="0" y="0"/>
                            <a:ext cx="707382" cy="1060712"/>
                          </a:xfrm>
                          <a:prstGeom prst="rect">
                            <a:avLst/>
                          </a:prstGeom>
                        </pic:spPr>
                      </pic:pic>
                    </a:graphicData>
                  </a:graphic>
                </wp:inline>
              </w:drawing>
            </w:r>
            <w:r w:rsidRPr="008B682C">
              <w:rPr>
                <w:rFonts w:ascii="Arial" w:hAnsi="Arial" w:cs="Arial"/>
                <w:noProof/>
                <w:color w:val="365F91" w:themeColor="accent1" w:themeShade="BF"/>
                <w:sz w:val="44"/>
                <w:szCs w:val="44"/>
                <w:lang w:val="en-US"/>
              </w:rPr>
              <w:t xml:space="preserve">   </w:t>
            </w:r>
            <w:r>
              <w:rPr>
                <w:rFonts w:ascii="Arial" w:hAnsi="Arial" w:cs="Arial"/>
                <w:noProof/>
                <w:color w:val="365F91" w:themeColor="accent1" w:themeShade="BF"/>
                <w:sz w:val="20"/>
                <w:szCs w:val="20"/>
                <w:lang w:val="en-US"/>
              </w:rPr>
              <w:t xml:space="preserve">                                                      </w:t>
            </w:r>
          </w:p>
        </w:tc>
      </w:tr>
    </w:tbl>
    <w:p w14:paraId="4A02D1C5" w14:textId="77777777" w:rsidR="00DC68EC" w:rsidRPr="00E4471C" w:rsidRDefault="00DC68EC" w:rsidP="007061CC">
      <w:pPr>
        <w:pStyle w:val="a3"/>
        <w:jc w:val="both"/>
        <w:rPr>
          <w:rFonts w:ascii="Arial" w:hAnsi="Arial" w:cs="Arial"/>
          <w:sz w:val="20"/>
          <w:szCs w:val="20"/>
        </w:rPr>
      </w:pPr>
    </w:p>
    <w:tbl>
      <w:tblPr>
        <w:tblStyle w:val="a4"/>
        <w:tblW w:w="0" w:type="auto"/>
        <w:tblLook w:val="04A0" w:firstRow="1" w:lastRow="0" w:firstColumn="1" w:lastColumn="0" w:noHBand="0" w:noVBand="1"/>
      </w:tblPr>
      <w:tblGrid>
        <w:gridCol w:w="9288"/>
      </w:tblGrid>
      <w:tr w:rsidR="006C6351" w:rsidRPr="00E4471C" w14:paraId="3BED8206" w14:textId="77777777" w:rsidTr="006C6351">
        <w:tc>
          <w:tcPr>
            <w:tcW w:w="9288" w:type="dxa"/>
            <w:vAlign w:val="center"/>
          </w:tcPr>
          <w:p w14:paraId="69363F71" w14:textId="77777777" w:rsidR="006C6351" w:rsidRPr="00E4471C" w:rsidRDefault="001D7CCC" w:rsidP="006C6351">
            <w:pPr>
              <w:pStyle w:val="a3"/>
              <w:jc w:val="center"/>
              <w:rPr>
                <w:rFonts w:ascii="Arial" w:hAnsi="Arial" w:cs="Arial"/>
                <w:b/>
                <w:color w:val="365F91" w:themeColor="accent1" w:themeShade="BF"/>
                <w:sz w:val="20"/>
                <w:szCs w:val="20"/>
                <w:lang w:bidi="en-US"/>
              </w:rPr>
            </w:pPr>
            <w:r>
              <w:rPr>
                <w:rFonts w:ascii="Arial" w:hAnsi="Arial" w:cs="Arial"/>
                <w:b/>
                <w:color w:val="365F91" w:themeColor="accent1" w:themeShade="BF"/>
                <w:sz w:val="20"/>
                <w:szCs w:val="20"/>
                <w:lang w:bidi="en-US"/>
              </w:rPr>
              <w:t xml:space="preserve">Hi-Tech </w:t>
            </w:r>
            <w:r w:rsidR="008B682C">
              <w:rPr>
                <w:rFonts w:ascii="Arial" w:hAnsi="Arial" w:cs="Arial"/>
                <w:b/>
                <w:color w:val="365F91" w:themeColor="accent1" w:themeShade="BF"/>
                <w:sz w:val="20"/>
                <w:szCs w:val="20"/>
                <w:lang w:bidi="en-US"/>
              </w:rPr>
              <w:t xml:space="preserve">EKO </w:t>
            </w:r>
            <w:r>
              <w:rPr>
                <w:rFonts w:ascii="Arial" w:hAnsi="Arial" w:cs="Arial"/>
                <w:b/>
                <w:color w:val="365F91" w:themeColor="accent1" w:themeShade="BF"/>
                <w:sz w:val="20"/>
                <w:szCs w:val="20"/>
                <w:lang w:bidi="en-US"/>
              </w:rPr>
              <w:t>Mobility Rally 201</w:t>
            </w:r>
            <w:r w:rsidR="002D7DD5">
              <w:rPr>
                <w:rFonts w:ascii="Arial" w:hAnsi="Arial" w:cs="Arial"/>
                <w:b/>
                <w:color w:val="365F91" w:themeColor="accent1" w:themeShade="BF"/>
                <w:sz w:val="20"/>
                <w:szCs w:val="20"/>
                <w:lang w:bidi="en-US"/>
              </w:rPr>
              <w:t>9</w:t>
            </w:r>
          </w:p>
          <w:p w14:paraId="612CB9D3" w14:textId="77777777" w:rsidR="006C6351" w:rsidRPr="00E4471C" w:rsidRDefault="006C6351" w:rsidP="006C6351">
            <w:pPr>
              <w:pStyle w:val="a3"/>
              <w:jc w:val="center"/>
              <w:rPr>
                <w:rFonts w:ascii="Arial" w:hAnsi="Arial" w:cs="Arial"/>
                <w:color w:val="365F91" w:themeColor="accent1" w:themeShade="BF"/>
                <w:sz w:val="20"/>
                <w:szCs w:val="20"/>
                <w:lang w:bidi="en-US"/>
              </w:rPr>
            </w:pPr>
          </w:p>
          <w:p w14:paraId="0BE1C373" w14:textId="77777777" w:rsidR="006C6351" w:rsidRPr="00E4471C" w:rsidRDefault="002D7DD5" w:rsidP="006C6351">
            <w:pPr>
              <w:pStyle w:val="a3"/>
              <w:jc w:val="center"/>
              <w:rPr>
                <w:rFonts w:ascii="Arial" w:hAnsi="Arial" w:cs="Arial"/>
                <w:b/>
                <w:color w:val="365F91" w:themeColor="accent1" w:themeShade="BF"/>
                <w:sz w:val="20"/>
                <w:szCs w:val="20"/>
                <w:lang w:bidi="en-US"/>
              </w:rPr>
            </w:pPr>
            <w:r>
              <w:rPr>
                <w:rFonts w:ascii="Arial" w:hAnsi="Arial" w:cs="Arial"/>
                <w:b/>
                <w:color w:val="365F91" w:themeColor="accent1" w:themeShade="BF"/>
                <w:sz w:val="20"/>
                <w:szCs w:val="20"/>
                <w:lang w:bidi="en-US"/>
              </w:rPr>
              <w:t>Athens</w:t>
            </w:r>
            <w:r w:rsidR="001D7CCC">
              <w:rPr>
                <w:rFonts w:ascii="Arial" w:hAnsi="Arial" w:cs="Arial"/>
                <w:b/>
                <w:color w:val="365F91" w:themeColor="accent1" w:themeShade="BF"/>
                <w:sz w:val="20"/>
                <w:szCs w:val="20"/>
                <w:lang w:bidi="en-US"/>
              </w:rPr>
              <w:t xml:space="preserve">, Greece – </w:t>
            </w:r>
            <w:r>
              <w:rPr>
                <w:rFonts w:ascii="Arial" w:hAnsi="Arial" w:cs="Arial"/>
                <w:b/>
                <w:color w:val="365F91" w:themeColor="accent1" w:themeShade="BF"/>
                <w:sz w:val="20"/>
                <w:szCs w:val="20"/>
                <w:lang w:bidi="en-US"/>
              </w:rPr>
              <w:t>4</w:t>
            </w:r>
            <w:r w:rsidR="001D7CCC">
              <w:rPr>
                <w:rFonts w:ascii="Arial" w:hAnsi="Arial" w:cs="Arial"/>
                <w:b/>
                <w:color w:val="365F91" w:themeColor="accent1" w:themeShade="BF"/>
                <w:sz w:val="20"/>
                <w:szCs w:val="20"/>
                <w:lang w:bidi="en-US"/>
              </w:rPr>
              <w:t>-</w:t>
            </w:r>
            <w:r>
              <w:rPr>
                <w:rFonts w:ascii="Arial" w:hAnsi="Arial" w:cs="Arial"/>
                <w:b/>
                <w:color w:val="365F91" w:themeColor="accent1" w:themeShade="BF"/>
                <w:sz w:val="20"/>
                <w:szCs w:val="20"/>
                <w:lang w:bidi="en-US"/>
              </w:rPr>
              <w:t>5</w:t>
            </w:r>
            <w:r w:rsidR="001D7CCC">
              <w:rPr>
                <w:rFonts w:ascii="Arial" w:hAnsi="Arial" w:cs="Arial"/>
                <w:b/>
                <w:color w:val="365F91" w:themeColor="accent1" w:themeShade="BF"/>
                <w:sz w:val="20"/>
                <w:szCs w:val="20"/>
                <w:lang w:bidi="en-US"/>
              </w:rPr>
              <w:t xml:space="preserve"> May 201</w:t>
            </w:r>
            <w:r w:rsidR="00C44D2E">
              <w:rPr>
                <w:rFonts w:ascii="Arial" w:hAnsi="Arial" w:cs="Arial"/>
                <w:b/>
                <w:color w:val="365F91" w:themeColor="accent1" w:themeShade="BF"/>
                <w:sz w:val="20"/>
                <w:szCs w:val="20"/>
                <w:lang w:bidi="en-US"/>
              </w:rPr>
              <w:t>9</w:t>
            </w:r>
          </w:p>
          <w:p w14:paraId="6F13C68D" w14:textId="77777777" w:rsidR="006C6351" w:rsidRPr="00E4471C" w:rsidRDefault="006C6351" w:rsidP="006C6351">
            <w:pPr>
              <w:pStyle w:val="a3"/>
              <w:jc w:val="center"/>
              <w:rPr>
                <w:rFonts w:ascii="Arial" w:hAnsi="Arial" w:cs="Arial"/>
                <w:color w:val="365F91" w:themeColor="accent1" w:themeShade="BF"/>
                <w:sz w:val="20"/>
                <w:szCs w:val="20"/>
                <w:lang w:bidi="en-US"/>
              </w:rPr>
            </w:pPr>
          </w:p>
          <w:p w14:paraId="64B4FCC4" w14:textId="77777777" w:rsidR="006C6351" w:rsidRPr="00E4471C" w:rsidRDefault="006C6351" w:rsidP="006C6351">
            <w:pPr>
              <w:pStyle w:val="a3"/>
              <w:jc w:val="center"/>
              <w:rPr>
                <w:rFonts w:ascii="Arial" w:hAnsi="Arial" w:cs="Arial"/>
                <w:color w:val="365F91" w:themeColor="accent1" w:themeShade="BF"/>
                <w:sz w:val="20"/>
                <w:szCs w:val="20"/>
              </w:rPr>
            </w:pPr>
            <w:r w:rsidRPr="00E4471C">
              <w:rPr>
                <w:rFonts w:ascii="Arial" w:hAnsi="Arial" w:cs="Arial"/>
                <w:b/>
                <w:color w:val="365F91" w:themeColor="accent1" w:themeShade="BF"/>
                <w:sz w:val="20"/>
                <w:szCs w:val="20"/>
              </w:rPr>
              <w:t>ASN</w:t>
            </w:r>
            <w:r w:rsidRPr="00E4471C">
              <w:rPr>
                <w:rFonts w:ascii="Arial" w:hAnsi="Arial" w:cs="Arial"/>
                <w:color w:val="365F91" w:themeColor="accent1" w:themeShade="BF"/>
                <w:sz w:val="20"/>
                <w:szCs w:val="20"/>
              </w:rPr>
              <w:t xml:space="preserve"> visa number </w:t>
            </w:r>
            <w:r w:rsidR="004B2D23">
              <w:rPr>
                <w:rFonts w:ascii="Arial" w:hAnsi="Arial" w:cs="Arial"/>
                <w:color w:val="365F91" w:themeColor="accent1" w:themeShade="BF"/>
                <w:sz w:val="20"/>
                <w:szCs w:val="20"/>
              </w:rPr>
              <w:t>201</w:t>
            </w:r>
            <w:r w:rsidR="002D7DD5">
              <w:rPr>
                <w:rFonts w:ascii="Arial" w:hAnsi="Arial" w:cs="Arial"/>
                <w:color w:val="365F91" w:themeColor="accent1" w:themeShade="BF"/>
                <w:sz w:val="20"/>
                <w:szCs w:val="20"/>
              </w:rPr>
              <w:t>9</w:t>
            </w:r>
            <w:r w:rsidR="004B2D23">
              <w:rPr>
                <w:rFonts w:ascii="Arial" w:hAnsi="Arial" w:cs="Arial"/>
                <w:color w:val="365F91" w:themeColor="accent1" w:themeShade="BF"/>
                <w:sz w:val="20"/>
                <w:szCs w:val="20"/>
              </w:rPr>
              <w:t>001</w:t>
            </w:r>
          </w:p>
          <w:p w14:paraId="0E51DAA0" w14:textId="77777777" w:rsidR="006C6351" w:rsidRPr="00E4471C" w:rsidRDefault="006C6351" w:rsidP="006C6351">
            <w:pPr>
              <w:pStyle w:val="a3"/>
              <w:jc w:val="center"/>
              <w:rPr>
                <w:rFonts w:ascii="Arial" w:hAnsi="Arial" w:cs="Arial"/>
                <w:color w:val="365F91" w:themeColor="accent1" w:themeShade="BF"/>
                <w:sz w:val="20"/>
                <w:szCs w:val="20"/>
              </w:rPr>
            </w:pPr>
          </w:p>
          <w:p w14:paraId="753CE36B" w14:textId="77777777" w:rsidR="006C6351" w:rsidRPr="00E4471C" w:rsidRDefault="006C6351" w:rsidP="006C6351">
            <w:pPr>
              <w:pStyle w:val="a3"/>
              <w:jc w:val="center"/>
              <w:rPr>
                <w:rFonts w:ascii="Arial" w:hAnsi="Arial" w:cs="Arial"/>
                <w:color w:val="365F91" w:themeColor="accent1" w:themeShade="BF"/>
                <w:sz w:val="20"/>
                <w:szCs w:val="20"/>
              </w:rPr>
            </w:pPr>
            <w:r w:rsidRPr="00E4471C">
              <w:rPr>
                <w:rFonts w:ascii="Arial" w:hAnsi="Arial" w:cs="Arial"/>
                <w:b/>
                <w:color w:val="365F91" w:themeColor="accent1" w:themeShade="BF"/>
                <w:sz w:val="20"/>
                <w:szCs w:val="20"/>
              </w:rPr>
              <w:t>FIA</w:t>
            </w:r>
            <w:r w:rsidRPr="00E4471C">
              <w:rPr>
                <w:rFonts w:ascii="Arial" w:hAnsi="Arial" w:cs="Arial"/>
                <w:color w:val="365F91" w:themeColor="accent1" w:themeShade="BF"/>
                <w:sz w:val="20"/>
                <w:szCs w:val="20"/>
              </w:rPr>
              <w:t xml:space="preserve"> visa number 00CEAXXX00000000</w:t>
            </w:r>
          </w:p>
        </w:tc>
      </w:tr>
    </w:tbl>
    <w:p w14:paraId="21A1E74A" w14:textId="77777777" w:rsidR="00244E66" w:rsidRPr="00E4471C" w:rsidRDefault="00244E66" w:rsidP="007061CC">
      <w:pPr>
        <w:pStyle w:val="a3"/>
        <w:jc w:val="both"/>
        <w:rPr>
          <w:rFonts w:ascii="Arial" w:hAnsi="Arial" w:cs="Arial"/>
          <w:sz w:val="20"/>
          <w:szCs w:val="20"/>
        </w:rPr>
      </w:pPr>
    </w:p>
    <w:tbl>
      <w:tblPr>
        <w:tblStyle w:val="a4"/>
        <w:tblW w:w="0" w:type="auto"/>
        <w:tblLook w:val="04A0" w:firstRow="1" w:lastRow="0" w:firstColumn="1" w:lastColumn="0" w:noHBand="0" w:noVBand="1"/>
      </w:tblPr>
      <w:tblGrid>
        <w:gridCol w:w="9288"/>
      </w:tblGrid>
      <w:tr w:rsidR="006C6351" w:rsidRPr="00B80D0E" w14:paraId="458F2322" w14:textId="77777777" w:rsidTr="006C6351">
        <w:tc>
          <w:tcPr>
            <w:tcW w:w="9288" w:type="dxa"/>
            <w:vAlign w:val="center"/>
          </w:tcPr>
          <w:p w14:paraId="5B32C3D2" w14:textId="77777777" w:rsidR="006C6351" w:rsidRPr="00B80D0E" w:rsidRDefault="00995C2C" w:rsidP="00891327">
            <w:pPr>
              <w:pStyle w:val="a3"/>
              <w:jc w:val="both"/>
              <w:rPr>
                <w:rFonts w:ascii="Arial" w:hAnsi="Arial" w:cs="Arial"/>
                <w:sz w:val="20"/>
                <w:szCs w:val="20"/>
                <w:lang w:bidi="en-US"/>
              </w:rPr>
            </w:pPr>
            <w:r w:rsidRPr="00B80D0E">
              <w:rPr>
                <w:rFonts w:ascii="Arial" w:hAnsi="Arial" w:cs="Arial"/>
                <w:sz w:val="20"/>
                <w:szCs w:val="20"/>
                <w:lang w:bidi="en-US"/>
              </w:rPr>
              <w:t>The E-</w:t>
            </w:r>
            <w:r w:rsidR="00A338BC" w:rsidRPr="00B80D0E">
              <w:rPr>
                <w:rFonts w:ascii="Arial" w:hAnsi="Arial" w:cs="Arial"/>
                <w:sz w:val="20"/>
                <w:szCs w:val="20"/>
                <w:lang w:bidi="en-US"/>
              </w:rPr>
              <w:t>Rally Regularity Cup (ERRC) is based on the International Sporting Code currentl</w:t>
            </w:r>
            <w:r w:rsidRPr="00B80D0E">
              <w:rPr>
                <w:rFonts w:ascii="Arial" w:hAnsi="Arial" w:cs="Arial"/>
                <w:sz w:val="20"/>
                <w:szCs w:val="20"/>
                <w:lang w:bidi="en-US"/>
              </w:rPr>
              <w:t>y in application and on the latest version of the ERRC Sporting and Technical R</w:t>
            </w:r>
            <w:r w:rsidR="00A338BC" w:rsidRPr="00B80D0E">
              <w:rPr>
                <w:rFonts w:ascii="Arial" w:hAnsi="Arial" w:cs="Arial"/>
                <w:sz w:val="20"/>
                <w:szCs w:val="20"/>
                <w:lang w:bidi="en-US"/>
              </w:rPr>
              <w:t>egulations. For all items not mentioned in this document, refer to the FIA website.</w:t>
            </w:r>
          </w:p>
        </w:tc>
      </w:tr>
    </w:tbl>
    <w:p w14:paraId="1F43B302" w14:textId="77777777" w:rsidR="00ED4423" w:rsidRPr="00E4471C" w:rsidRDefault="00ED4423" w:rsidP="007061CC">
      <w:pPr>
        <w:pStyle w:val="a3"/>
        <w:jc w:val="both"/>
        <w:rPr>
          <w:rFonts w:ascii="Arial" w:hAnsi="Arial" w:cs="Arial"/>
          <w:sz w:val="20"/>
          <w:szCs w:val="20"/>
        </w:rPr>
      </w:pPr>
    </w:p>
    <w:tbl>
      <w:tblPr>
        <w:tblStyle w:val="a4"/>
        <w:tblW w:w="0" w:type="auto"/>
        <w:tblLook w:val="04A0" w:firstRow="1" w:lastRow="0" w:firstColumn="1" w:lastColumn="0" w:noHBand="0" w:noVBand="1"/>
      </w:tblPr>
      <w:tblGrid>
        <w:gridCol w:w="9288"/>
      </w:tblGrid>
      <w:tr w:rsidR="00DC68EC" w:rsidRPr="00E4471C" w14:paraId="22E97AEC" w14:textId="77777777" w:rsidTr="00DC68EC">
        <w:tc>
          <w:tcPr>
            <w:tcW w:w="9288" w:type="dxa"/>
            <w:vAlign w:val="center"/>
          </w:tcPr>
          <w:p w14:paraId="03371D89" w14:textId="77777777" w:rsidR="00DC68EC" w:rsidRPr="00E4471C" w:rsidRDefault="00B80D0E" w:rsidP="00DC68EC">
            <w:pPr>
              <w:pStyle w:val="a3"/>
              <w:jc w:val="center"/>
              <w:rPr>
                <w:rFonts w:ascii="Arial" w:hAnsi="Arial" w:cs="Arial"/>
                <w:b/>
                <w:sz w:val="20"/>
                <w:szCs w:val="20"/>
                <w:lang w:bidi="en-US"/>
              </w:rPr>
            </w:pPr>
            <w:r>
              <w:rPr>
                <w:rFonts w:ascii="Arial" w:hAnsi="Arial" w:cs="Arial"/>
                <w:b/>
                <w:sz w:val="20"/>
                <w:szCs w:val="20"/>
                <w:lang w:bidi="en-US"/>
              </w:rPr>
              <w:t>201</w:t>
            </w:r>
            <w:r w:rsidR="00706066">
              <w:rPr>
                <w:rFonts w:ascii="Arial" w:hAnsi="Arial" w:cs="Arial"/>
                <w:b/>
                <w:sz w:val="20"/>
                <w:szCs w:val="20"/>
                <w:lang w:bidi="en-US"/>
              </w:rPr>
              <w:t>9</w:t>
            </w:r>
            <w:r w:rsidR="00F7329B" w:rsidRPr="00E4471C">
              <w:rPr>
                <w:rFonts w:ascii="Arial" w:hAnsi="Arial" w:cs="Arial"/>
                <w:b/>
                <w:sz w:val="20"/>
                <w:szCs w:val="20"/>
                <w:lang w:bidi="en-US"/>
              </w:rPr>
              <w:t xml:space="preserve"> </w:t>
            </w:r>
            <w:r w:rsidR="00DC68EC" w:rsidRPr="00E4471C">
              <w:rPr>
                <w:rFonts w:ascii="Arial" w:hAnsi="Arial" w:cs="Arial"/>
                <w:b/>
                <w:sz w:val="20"/>
                <w:szCs w:val="20"/>
                <w:lang w:bidi="en-US"/>
              </w:rPr>
              <w:t>FIA E-Rally Regularity</w:t>
            </w:r>
            <w:r w:rsidR="00F7329B" w:rsidRPr="00E4471C">
              <w:rPr>
                <w:rFonts w:ascii="Arial" w:hAnsi="Arial" w:cs="Arial"/>
                <w:b/>
                <w:sz w:val="20"/>
                <w:szCs w:val="20"/>
                <w:lang w:bidi="en-US"/>
              </w:rPr>
              <w:t xml:space="preserve"> Cup</w:t>
            </w:r>
          </w:p>
          <w:p w14:paraId="7474C105" w14:textId="77777777" w:rsidR="00DC68EC" w:rsidRPr="00E4471C" w:rsidRDefault="00DC68EC" w:rsidP="00DC68EC">
            <w:pPr>
              <w:pStyle w:val="a3"/>
              <w:jc w:val="center"/>
              <w:rPr>
                <w:rFonts w:ascii="Arial" w:hAnsi="Arial" w:cs="Arial"/>
                <w:sz w:val="20"/>
                <w:szCs w:val="20"/>
                <w:lang w:bidi="en-US"/>
              </w:rPr>
            </w:pPr>
          </w:p>
          <w:p w14:paraId="3E1DDC1F" w14:textId="77777777" w:rsidR="00DC68EC" w:rsidRDefault="0093390E" w:rsidP="00DC68EC">
            <w:pPr>
              <w:pStyle w:val="a3"/>
              <w:jc w:val="center"/>
              <w:rPr>
                <w:rFonts w:ascii="Arial" w:hAnsi="Arial" w:cs="Arial"/>
                <w:color w:val="365F91" w:themeColor="accent1" w:themeShade="BF"/>
                <w:sz w:val="20"/>
                <w:szCs w:val="20"/>
                <w:lang w:bidi="en-US"/>
              </w:rPr>
            </w:pPr>
            <w:r>
              <w:rPr>
                <w:rFonts w:ascii="Arial" w:hAnsi="Arial" w:cs="Arial"/>
                <w:color w:val="365F91" w:themeColor="accent1" w:themeShade="BF"/>
                <w:sz w:val="20"/>
                <w:szCs w:val="20"/>
                <w:lang w:bidi="en-US"/>
              </w:rPr>
              <w:t>HELLENIC INSTITUTE OF ELECTRIC VEHICLES</w:t>
            </w:r>
          </w:p>
          <w:p w14:paraId="1A92730C" w14:textId="77777777" w:rsidR="0093390E" w:rsidRDefault="0093390E" w:rsidP="00DC68EC">
            <w:pPr>
              <w:pStyle w:val="a3"/>
              <w:jc w:val="center"/>
              <w:rPr>
                <w:rFonts w:ascii="Arial" w:hAnsi="Arial" w:cs="Arial"/>
                <w:color w:val="365F91" w:themeColor="accent1" w:themeShade="BF"/>
                <w:sz w:val="20"/>
                <w:szCs w:val="20"/>
                <w:lang w:val="en-US" w:bidi="en-US"/>
              </w:rPr>
            </w:pPr>
            <w:r>
              <w:rPr>
                <w:rFonts w:ascii="Arial" w:hAnsi="Arial" w:cs="Arial"/>
                <w:color w:val="365F91" w:themeColor="accent1" w:themeShade="BF"/>
                <w:sz w:val="20"/>
                <w:szCs w:val="20"/>
                <w:lang w:bidi="en-US"/>
              </w:rPr>
              <w:t xml:space="preserve">43, </w:t>
            </w:r>
            <w:r>
              <w:rPr>
                <w:rFonts w:ascii="Arial" w:hAnsi="Arial" w:cs="Arial"/>
                <w:color w:val="365F91" w:themeColor="accent1" w:themeShade="BF"/>
                <w:sz w:val="20"/>
                <w:szCs w:val="20"/>
                <w:lang w:val="en-US" w:bidi="en-US"/>
              </w:rPr>
              <w:t>Sygrou Avenue</w:t>
            </w:r>
          </w:p>
          <w:p w14:paraId="7F544868" w14:textId="77777777" w:rsidR="0093390E" w:rsidRDefault="0093390E" w:rsidP="00DC68EC">
            <w:pPr>
              <w:pStyle w:val="a3"/>
              <w:jc w:val="center"/>
              <w:rPr>
                <w:rFonts w:ascii="Arial" w:hAnsi="Arial" w:cs="Arial"/>
                <w:color w:val="365F91" w:themeColor="accent1" w:themeShade="BF"/>
                <w:sz w:val="20"/>
                <w:szCs w:val="20"/>
                <w:lang w:val="en-US" w:bidi="en-US"/>
              </w:rPr>
            </w:pPr>
            <w:r>
              <w:rPr>
                <w:rFonts w:ascii="Arial" w:hAnsi="Arial" w:cs="Arial"/>
                <w:color w:val="365F91" w:themeColor="accent1" w:themeShade="BF"/>
                <w:sz w:val="20"/>
                <w:szCs w:val="20"/>
                <w:lang w:val="en-US" w:bidi="en-US"/>
              </w:rPr>
              <w:t>11743, Athens, Greece</w:t>
            </w:r>
          </w:p>
          <w:p w14:paraId="5F6AAEB2" w14:textId="77777777" w:rsidR="0093390E" w:rsidRDefault="0093390E" w:rsidP="00DC68EC">
            <w:pPr>
              <w:pStyle w:val="a3"/>
              <w:jc w:val="center"/>
              <w:rPr>
                <w:rFonts w:ascii="Arial" w:hAnsi="Arial" w:cs="Arial"/>
                <w:color w:val="365F91" w:themeColor="accent1" w:themeShade="BF"/>
                <w:sz w:val="20"/>
                <w:szCs w:val="20"/>
                <w:lang w:val="en-US" w:bidi="en-US"/>
              </w:rPr>
            </w:pPr>
            <w:r>
              <w:rPr>
                <w:rFonts w:ascii="Arial" w:hAnsi="Arial" w:cs="Arial"/>
                <w:color w:val="365F91" w:themeColor="accent1" w:themeShade="BF"/>
                <w:sz w:val="20"/>
                <w:szCs w:val="20"/>
                <w:lang w:val="en-US" w:bidi="en-US"/>
              </w:rPr>
              <w:t>Tel. +30 210 9210288</w:t>
            </w:r>
          </w:p>
          <w:p w14:paraId="1ABCD8AE" w14:textId="77777777" w:rsidR="0093390E" w:rsidRDefault="0093390E" w:rsidP="00DC68EC">
            <w:pPr>
              <w:pStyle w:val="a3"/>
              <w:jc w:val="center"/>
              <w:rPr>
                <w:rFonts w:ascii="Arial" w:hAnsi="Arial" w:cs="Arial"/>
                <w:color w:val="365F91" w:themeColor="accent1" w:themeShade="BF"/>
                <w:sz w:val="20"/>
                <w:szCs w:val="20"/>
                <w:lang w:val="en-US" w:bidi="en-US"/>
              </w:rPr>
            </w:pPr>
            <w:r>
              <w:rPr>
                <w:rFonts w:ascii="Arial" w:hAnsi="Arial" w:cs="Arial"/>
                <w:color w:val="365F91" w:themeColor="accent1" w:themeShade="BF"/>
                <w:sz w:val="20"/>
                <w:szCs w:val="20"/>
                <w:lang w:val="en-US" w:bidi="en-US"/>
              </w:rPr>
              <w:t>Fax +30 210 9220054</w:t>
            </w:r>
          </w:p>
          <w:p w14:paraId="59D141E8" w14:textId="77777777" w:rsidR="0093390E" w:rsidRDefault="0093390E" w:rsidP="00DC68EC">
            <w:pPr>
              <w:pStyle w:val="a3"/>
              <w:jc w:val="center"/>
              <w:rPr>
                <w:rFonts w:ascii="Arial" w:hAnsi="Arial" w:cs="Arial"/>
                <w:color w:val="365F91" w:themeColor="accent1" w:themeShade="BF"/>
                <w:sz w:val="20"/>
                <w:szCs w:val="20"/>
                <w:lang w:val="en-US" w:bidi="en-US"/>
              </w:rPr>
            </w:pPr>
            <w:r>
              <w:rPr>
                <w:rFonts w:ascii="Arial" w:hAnsi="Arial" w:cs="Arial"/>
                <w:color w:val="365F91" w:themeColor="accent1" w:themeShade="BF"/>
                <w:sz w:val="20"/>
                <w:szCs w:val="20"/>
                <w:lang w:val="en-US" w:bidi="en-US"/>
              </w:rPr>
              <w:t xml:space="preserve">E-mail: </w:t>
            </w:r>
            <w:hyperlink r:id="rId11" w:history="1">
              <w:r w:rsidR="003077F5" w:rsidRPr="00B51EBF">
                <w:rPr>
                  <w:rStyle w:val="-"/>
                  <w:rFonts w:ascii="Arial" w:hAnsi="Arial" w:cs="Arial"/>
                  <w:sz w:val="20"/>
                  <w:szCs w:val="20"/>
                  <w:lang w:val="en-US" w:bidi="en-US"/>
                </w:rPr>
                <w:t>info@heliev.gr</w:t>
              </w:r>
            </w:hyperlink>
          </w:p>
          <w:p w14:paraId="4BDA520C" w14:textId="77777777" w:rsidR="003077F5" w:rsidRDefault="003077F5" w:rsidP="00DC68EC">
            <w:pPr>
              <w:pStyle w:val="a3"/>
              <w:jc w:val="center"/>
              <w:rPr>
                <w:rFonts w:ascii="Arial" w:hAnsi="Arial" w:cs="Arial"/>
                <w:color w:val="365F91" w:themeColor="accent1" w:themeShade="BF"/>
                <w:sz w:val="20"/>
                <w:szCs w:val="20"/>
                <w:lang w:val="en-US" w:bidi="en-US"/>
              </w:rPr>
            </w:pPr>
            <w:r>
              <w:rPr>
                <w:rFonts w:ascii="Arial" w:hAnsi="Arial" w:cs="Arial"/>
                <w:color w:val="365F91" w:themeColor="accent1" w:themeShade="BF"/>
                <w:sz w:val="20"/>
                <w:szCs w:val="20"/>
                <w:lang w:val="en-US" w:bidi="en-US"/>
              </w:rPr>
              <w:t xml:space="preserve">Web Site: </w:t>
            </w:r>
            <w:hyperlink r:id="rId12" w:history="1">
              <w:r w:rsidR="00994424" w:rsidRPr="00E26A6C">
                <w:rPr>
                  <w:rStyle w:val="-"/>
                  <w:rFonts w:ascii="Arial" w:hAnsi="Arial" w:cs="Arial"/>
                  <w:sz w:val="20"/>
                  <w:szCs w:val="20"/>
                  <w:lang w:val="en-US" w:bidi="en-US"/>
                </w:rPr>
                <w:t>http://www.heliev.gr</w:t>
              </w:r>
            </w:hyperlink>
          </w:p>
          <w:p w14:paraId="118A7E5D" w14:textId="77777777" w:rsidR="00994424" w:rsidRPr="0093390E" w:rsidRDefault="00994424" w:rsidP="00DC68EC">
            <w:pPr>
              <w:pStyle w:val="a3"/>
              <w:jc w:val="center"/>
              <w:rPr>
                <w:rFonts w:ascii="Arial" w:hAnsi="Arial" w:cs="Arial"/>
                <w:color w:val="365F91" w:themeColor="accent1" w:themeShade="BF"/>
                <w:sz w:val="20"/>
                <w:szCs w:val="20"/>
                <w:lang w:val="en-US" w:bidi="en-US"/>
              </w:rPr>
            </w:pPr>
            <w:r>
              <w:rPr>
                <w:rFonts w:ascii="Arial" w:hAnsi="Arial" w:cs="Arial"/>
                <w:color w:val="365F91" w:themeColor="accent1" w:themeShade="BF"/>
                <w:sz w:val="20"/>
                <w:szCs w:val="20"/>
                <w:lang w:val="en-US" w:bidi="en-US"/>
              </w:rPr>
              <w:t xml:space="preserve"> </w:t>
            </w:r>
          </w:p>
          <w:p w14:paraId="091E6DC3" w14:textId="77777777" w:rsidR="00DC68EC" w:rsidRPr="00E4471C" w:rsidRDefault="00611710" w:rsidP="00B1275C">
            <w:pPr>
              <w:pStyle w:val="a3"/>
              <w:rPr>
                <w:rFonts w:ascii="Arial" w:hAnsi="Arial" w:cs="Arial"/>
                <w:color w:val="365F91" w:themeColor="accent1" w:themeShade="BF"/>
                <w:sz w:val="20"/>
                <w:szCs w:val="20"/>
                <w:lang w:bidi="en-US"/>
              </w:rPr>
            </w:pPr>
            <w:r>
              <w:rPr>
                <w:rFonts w:ascii="Arial" w:hAnsi="Arial" w:cs="Arial"/>
                <w:noProof/>
                <w:color w:val="365F91" w:themeColor="accent1" w:themeShade="BF"/>
                <w:sz w:val="20"/>
                <w:szCs w:val="20"/>
                <w:lang w:val="en-US"/>
              </w:rPr>
              <w:t xml:space="preserve">                                                               </w:t>
            </w:r>
            <w:r w:rsidR="00B1275C" w:rsidRPr="00B1275C">
              <w:rPr>
                <w:rFonts w:ascii="Arial" w:hAnsi="Arial" w:cs="Arial"/>
                <w:noProof/>
                <w:color w:val="365F91" w:themeColor="accent1" w:themeShade="BF"/>
                <w:sz w:val="20"/>
                <w:szCs w:val="20"/>
                <w:lang w:val="en-US"/>
              </w:rPr>
              <w:drawing>
                <wp:inline distT="0" distB="0" distL="0" distR="0" wp14:anchorId="7EDB7764" wp14:editId="4480209A">
                  <wp:extent cx="1180782" cy="1238250"/>
                  <wp:effectExtent l="0" t="0" r="0" b="0"/>
                  <wp:docPr id="3" name="Picture 1"/>
                  <wp:cNvGraphicFramePr/>
                  <a:graphic xmlns:a="http://schemas.openxmlformats.org/drawingml/2006/main">
                    <a:graphicData uri="http://schemas.openxmlformats.org/drawingml/2006/picture">
                      <pic:pic xmlns:pic="http://schemas.openxmlformats.org/drawingml/2006/picture">
                        <pic:nvPicPr>
                          <pic:cNvPr id="3083" name="Picture 11"/>
                          <pic:cNvPicPr>
                            <a:picLocks noChangeAspect="1" noChangeArrowheads="1"/>
                          </pic:cNvPicPr>
                        </pic:nvPicPr>
                        <pic:blipFill>
                          <a:blip r:embed="rId13" cstate="print"/>
                          <a:srcRect/>
                          <a:stretch>
                            <a:fillRect/>
                          </a:stretch>
                        </pic:blipFill>
                        <pic:spPr bwMode="auto">
                          <a:xfrm>
                            <a:off x="0" y="0"/>
                            <a:ext cx="1186548" cy="1244296"/>
                          </a:xfrm>
                          <a:prstGeom prst="rect">
                            <a:avLst/>
                          </a:prstGeom>
                          <a:noFill/>
                          <a:ln w="9525">
                            <a:noFill/>
                            <a:miter lim="800000"/>
                            <a:headEnd/>
                            <a:tailEnd/>
                          </a:ln>
                        </pic:spPr>
                      </pic:pic>
                    </a:graphicData>
                  </a:graphic>
                </wp:inline>
              </w:drawing>
            </w:r>
          </w:p>
          <w:p w14:paraId="6F657940" w14:textId="77777777" w:rsidR="00DC68EC" w:rsidRPr="00E4471C" w:rsidRDefault="00DC68EC" w:rsidP="00DC68EC">
            <w:pPr>
              <w:pStyle w:val="a3"/>
              <w:jc w:val="center"/>
              <w:rPr>
                <w:rFonts w:ascii="Arial" w:hAnsi="Arial" w:cs="Arial"/>
                <w:sz w:val="20"/>
                <w:szCs w:val="20"/>
              </w:rPr>
            </w:pPr>
          </w:p>
        </w:tc>
      </w:tr>
    </w:tbl>
    <w:p w14:paraId="721D6E26" w14:textId="77777777" w:rsidR="007061CC" w:rsidRPr="00E4471C" w:rsidRDefault="007061CC" w:rsidP="007061CC">
      <w:pPr>
        <w:pStyle w:val="a3"/>
        <w:jc w:val="both"/>
        <w:rPr>
          <w:rFonts w:ascii="Arial" w:hAnsi="Arial" w:cs="Arial"/>
          <w:sz w:val="20"/>
          <w:szCs w:val="20"/>
        </w:rPr>
      </w:pPr>
    </w:p>
    <w:tbl>
      <w:tblPr>
        <w:tblStyle w:val="a4"/>
        <w:tblW w:w="9322" w:type="dxa"/>
        <w:tblLook w:val="04A0" w:firstRow="1" w:lastRow="0" w:firstColumn="1" w:lastColumn="0" w:noHBand="0" w:noVBand="1"/>
      </w:tblPr>
      <w:tblGrid>
        <w:gridCol w:w="675"/>
        <w:gridCol w:w="8647"/>
      </w:tblGrid>
      <w:tr w:rsidR="00AC3F73" w:rsidRPr="00E4471C" w14:paraId="354A1956" w14:textId="77777777" w:rsidTr="007E74DD">
        <w:tc>
          <w:tcPr>
            <w:tcW w:w="675" w:type="dxa"/>
            <w:shd w:val="clear" w:color="auto" w:fill="DDD9C3" w:themeFill="background2" w:themeFillShade="E6"/>
          </w:tcPr>
          <w:p w14:paraId="6E178D68" w14:textId="77777777" w:rsidR="00ED4423" w:rsidRPr="00E4471C" w:rsidRDefault="00ED4423" w:rsidP="007061CC">
            <w:pPr>
              <w:pStyle w:val="a3"/>
              <w:jc w:val="center"/>
              <w:rPr>
                <w:rFonts w:ascii="Arial" w:hAnsi="Arial" w:cs="Arial"/>
                <w:b/>
                <w:sz w:val="20"/>
                <w:szCs w:val="20"/>
              </w:rPr>
            </w:pPr>
            <w:r w:rsidRPr="00E4471C">
              <w:rPr>
                <w:rFonts w:ascii="Arial" w:hAnsi="Arial" w:cs="Arial"/>
                <w:b/>
                <w:sz w:val="20"/>
                <w:szCs w:val="20"/>
              </w:rPr>
              <w:t>1.</w:t>
            </w:r>
          </w:p>
        </w:tc>
        <w:tc>
          <w:tcPr>
            <w:tcW w:w="8647" w:type="dxa"/>
            <w:shd w:val="clear" w:color="auto" w:fill="DDD9C3" w:themeFill="background2" w:themeFillShade="E6"/>
            <w:vAlign w:val="center"/>
          </w:tcPr>
          <w:p w14:paraId="1898B450" w14:textId="77777777" w:rsidR="00ED4423" w:rsidRPr="00E4471C" w:rsidRDefault="00ED4423" w:rsidP="001D1583">
            <w:pPr>
              <w:pStyle w:val="a3"/>
              <w:jc w:val="both"/>
              <w:rPr>
                <w:rFonts w:ascii="Arial" w:hAnsi="Arial" w:cs="Arial"/>
                <w:b/>
                <w:sz w:val="20"/>
                <w:szCs w:val="20"/>
              </w:rPr>
            </w:pPr>
            <w:r w:rsidRPr="00E4471C">
              <w:rPr>
                <w:rFonts w:ascii="Arial" w:hAnsi="Arial" w:cs="Arial"/>
                <w:b/>
                <w:sz w:val="20"/>
                <w:szCs w:val="20"/>
              </w:rPr>
              <w:t>PROGRAMME – IMPORTANT INFORMATION</w:t>
            </w:r>
          </w:p>
        </w:tc>
      </w:tr>
      <w:tr w:rsidR="00AC3F73" w:rsidRPr="00E4471C" w14:paraId="4176E46E" w14:textId="77777777" w:rsidTr="007E74DD">
        <w:tc>
          <w:tcPr>
            <w:tcW w:w="675" w:type="dxa"/>
            <w:tcBorders>
              <w:bottom w:val="single" w:sz="4" w:space="0" w:color="auto"/>
            </w:tcBorders>
          </w:tcPr>
          <w:p w14:paraId="76BABB86" w14:textId="77777777" w:rsidR="00ED4423" w:rsidRPr="00E4471C" w:rsidRDefault="00ED4423" w:rsidP="007061CC">
            <w:pPr>
              <w:pStyle w:val="a3"/>
              <w:jc w:val="center"/>
              <w:rPr>
                <w:rFonts w:ascii="Arial" w:hAnsi="Arial" w:cs="Arial"/>
                <w:b/>
                <w:sz w:val="20"/>
                <w:szCs w:val="20"/>
              </w:rPr>
            </w:pPr>
          </w:p>
        </w:tc>
        <w:tc>
          <w:tcPr>
            <w:tcW w:w="8647" w:type="dxa"/>
            <w:tcBorders>
              <w:bottom w:val="single" w:sz="4" w:space="0" w:color="auto"/>
            </w:tcBorders>
            <w:vAlign w:val="center"/>
          </w:tcPr>
          <w:p w14:paraId="74B9083A" w14:textId="77777777" w:rsidR="00ED4423" w:rsidRPr="00E4471C" w:rsidRDefault="00ED4423" w:rsidP="00ED4423">
            <w:pPr>
              <w:pStyle w:val="a3"/>
              <w:jc w:val="both"/>
              <w:rPr>
                <w:rFonts w:ascii="Arial" w:hAnsi="Arial" w:cs="Arial"/>
                <w:color w:val="365F91" w:themeColor="accent1" w:themeShade="BF"/>
                <w:sz w:val="20"/>
                <w:szCs w:val="20"/>
                <w:lang w:bidi="en-US"/>
              </w:rPr>
            </w:pPr>
            <w:r w:rsidRPr="00E4471C">
              <w:rPr>
                <w:rFonts w:ascii="Arial" w:hAnsi="Arial" w:cs="Arial"/>
                <w:b/>
                <w:sz w:val="20"/>
                <w:szCs w:val="20"/>
                <w:lang w:bidi="en-US"/>
              </w:rPr>
              <w:t>Publication of Regulation:</w:t>
            </w:r>
            <w:r w:rsidRPr="00E4471C">
              <w:rPr>
                <w:rFonts w:ascii="Arial" w:hAnsi="Arial" w:cs="Arial"/>
                <w:b/>
                <w:color w:val="365F91" w:themeColor="accent1" w:themeShade="BF"/>
                <w:sz w:val="20"/>
                <w:szCs w:val="20"/>
                <w:lang w:bidi="en-US"/>
              </w:rPr>
              <w:t xml:space="preserve"> </w:t>
            </w:r>
            <w:r w:rsidR="008C4908">
              <w:rPr>
                <w:rFonts w:ascii="Arial" w:hAnsi="Arial" w:cs="Arial"/>
                <w:color w:val="365F91" w:themeColor="accent1" w:themeShade="BF"/>
                <w:sz w:val="20"/>
                <w:szCs w:val="20"/>
                <w:lang w:bidi="en-US"/>
              </w:rPr>
              <w:t xml:space="preserve">Monday, </w:t>
            </w:r>
            <w:r w:rsidR="00DE2666" w:rsidRPr="00DE2666">
              <w:rPr>
                <w:rFonts w:ascii="Arial" w:hAnsi="Arial" w:cs="Arial"/>
                <w:color w:val="365F91" w:themeColor="accent1" w:themeShade="BF"/>
                <w:sz w:val="20"/>
                <w:szCs w:val="20"/>
                <w:lang w:val="en-US" w:bidi="en-US"/>
              </w:rPr>
              <w:t>18</w:t>
            </w:r>
            <w:r w:rsidR="008C4908">
              <w:rPr>
                <w:rFonts w:ascii="Arial" w:hAnsi="Arial" w:cs="Arial"/>
                <w:color w:val="365F91" w:themeColor="accent1" w:themeShade="BF"/>
                <w:sz w:val="20"/>
                <w:szCs w:val="20"/>
                <w:lang w:bidi="en-US"/>
              </w:rPr>
              <w:t xml:space="preserve"> March 201</w:t>
            </w:r>
            <w:r w:rsidR="00CA3B9F">
              <w:rPr>
                <w:rFonts w:ascii="Arial" w:hAnsi="Arial" w:cs="Arial"/>
                <w:color w:val="365F91" w:themeColor="accent1" w:themeShade="BF"/>
                <w:sz w:val="20"/>
                <w:szCs w:val="20"/>
                <w:lang w:bidi="en-US"/>
              </w:rPr>
              <w:t>9</w:t>
            </w:r>
          </w:p>
          <w:p w14:paraId="797D7F58" w14:textId="77777777" w:rsidR="00ED4423" w:rsidRPr="00E4471C" w:rsidRDefault="00ED4423" w:rsidP="00ED4423">
            <w:pPr>
              <w:pStyle w:val="a3"/>
              <w:jc w:val="both"/>
              <w:rPr>
                <w:rFonts w:ascii="Arial" w:hAnsi="Arial" w:cs="Arial"/>
                <w:sz w:val="20"/>
                <w:szCs w:val="20"/>
                <w:lang w:bidi="en-US"/>
              </w:rPr>
            </w:pPr>
          </w:p>
          <w:p w14:paraId="5E8B50EC" w14:textId="77777777" w:rsidR="00ED4423" w:rsidRPr="00E4471C" w:rsidRDefault="00ED4423" w:rsidP="00ED4423">
            <w:pPr>
              <w:pStyle w:val="a3"/>
              <w:jc w:val="both"/>
              <w:rPr>
                <w:rFonts w:ascii="Arial" w:hAnsi="Arial" w:cs="Arial"/>
                <w:color w:val="365F91" w:themeColor="accent1" w:themeShade="BF"/>
                <w:sz w:val="20"/>
                <w:szCs w:val="20"/>
                <w:lang w:bidi="en-US"/>
              </w:rPr>
            </w:pPr>
            <w:r w:rsidRPr="00E4471C">
              <w:rPr>
                <w:rFonts w:ascii="Arial" w:hAnsi="Arial" w:cs="Arial"/>
                <w:b/>
                <w:sz w:val="20"/>
                <w:szCs w:val="20"/>
                <w:lang w:bidi="en-US"/>
              </w:rPr>
              <w:t>Entries</w:t>
            </w:r>
            <w:r w:rsidR="00571CE2">
              <w:rPr>
                <w:rFonts w:ascii="Arial" w:hAnsi="Arial" w:cs="Arial"/>
                <w:b/>
                <w:sz w:val="20"/>
                <w:szCs w:val="20"/>
                <w:lang w:bidi="en-US"/>
              </w:rPr>
              <w:t>,</w:t>
            </w:r>
            <w:r w:rsidRPr="00E4471C">
              <w:rPr>
                <w:rFonts w:ascii="Arial" w:hAnsi="Arial" w:cs="Arial"/>
                <w:b/>
                <w:sz w:val="20"/>
                <w:szCs w:val="20"/>
                <w:lang w:bidi="en-US"/>
              </w:rPr>
              <w:t xml:space="preserve"> opening:</w:t>
            </w:r>
            <w:r w:rsidRPr="00E4471C">
              <w:rPr>
                <w:rFonts w:ascii="Arial" w:hAnsi="Arial" w:cs="Arial"/>
                <w:color w:val="365F91" w:themeColor="accent1" w:themeShade="BF"/>
                <w:sz w:val="20"/>
                <w:szCs w:val="20"/>
                <w:lang w:bidi="en-US"/>
              </w:rPr>
              <w:t xml:space="preserve"> </w:t>
            </w:r>
            <w:r w:rsidR="008C4908">
              <w:rPr>
                <w:rFonts w:ascii="Arial" w:hAnsi="Arial" w:cs="Arial"/>
                <w:color w:val="365F91" w:themeColor="accent1" w:themeShade="BF"/>
                <w:sz w:val="20"/>
                <w:szCs w:val="20"/>
                <w:lang w:bidi="en-US"/>
              </w:rPr>
              <w:t>Monday</w:t>
            </w:r>
            <w:r w:rsidR="00EA6885" w:rsidRPr="00E4471C">
              <w:rPr>
                <w:rFonts w:ascii="Arial" w:hAnsi="Arial" w:cs="Arial"/>
                <w:color w:val="365F91" w:themeColor="accent1" w:themeShade="BF"/>
                <w:sz w:val="20"/>
                <w:szCs w:val="20"/>
                <w:lang w:bidi="en-US"/>
              </w:rPr>
              <w:t xml:space="preserve">, </w:t>
            </w:r>
            <w:r w:rsidR="00CA3B9F">
              <w:rPr>
                <w:rFonts w:ascii="Arial" w:hAnsi="Arial" w:cs="Arial"/>
                <w:color w:val="365F91" w:themeColor="accent1" w:themeShade="BF"/>
                <w:sz w:val="20"/>
                <w:szCs w:val="20"/>
                <w:lang w:bidi="en-US"/>
              </w:rPr>
              <w:t>18</w:t>
            </w:r>
            <w:r w:rsidR="008C4908">
              <w:rPr>
                <w:rFonts w:ascii="Arial" w:hAnsi="Arial" w:cs="Arial"/>
                <w:color w:val="365F91" w:themeColor="accent1" w:themeShade="BF"/>
                <w:sz w:val="20"/>
                <w:szCs w:val="20"/>
                <w:lang w:bidi="en-US"/>
              </w:rPr>
              <w:t xml:space="preserve"> </w:t>
            </w:r>
            <w:r w:rsidR="00CA3B9F">
              <w:rPr>
                <w:rFonts w:ascii="Arial" w:hAnsi="Arial" w:cs="Arial"/>
                <w:color w:val="365F91" w:themeColor="accent1" w:themeShade="BF"/>
                <w:sz w:val="20"/>
                <w:szCs w:val="20"/>
                <w:lang w:bidi="en-US"/>
              </w:rPr>
              <w:t>March</w:t>
            </w:r>
            <w:r w:rsidRPr="00E4471C">
              <w:rPr>
                <w:rFonts w:ascii="Arial" w:hAnsi="Arial" w:cs="Arial"/>
                <w:color w:val="365F91" w:themeColor="accent1" w:themeShade="BF"/>
                <w:sz w:val="20"/>
                <w:szCs w:val="20"/>
                <w:lang w:bidi="en-US"/>
              </w:rPr>
              <w:t xml:space="preserve">, </w:t>
            </w:r>
            <w:r w:rsidR="008C4908">
              <w:rPr>
                <w:rFonts w:ascii="Arial" w:hAnsi="Arial" w:cs="Arial"/>
                <w:color w:val="365F91" w:themeColor="accent1" w:themeShade="BF"/>
                <w:sz w:val="20"/>
                <w:szCs w:val="20"/>
                <w:lang w:bidi="en-US"/>
              </w:rPr>
              <w:t>201</w:t>
            </w:r>
            <w:r w:rsidR="00CA3B9F">
              <w:rPr>
                <w:rFonts w:ascii="Arial" w:hAnsi="Arial" w:cs="Arial"/>
                <w:color w:val="365F91" w:themeColor="accent1" w:themeShade="BF"/>
                <w:sz w:val="20"/>
                <w:szCs w:val="20"/>
                <w:lang w:bidi="en-US"/>
              </w:rPr>
              <w:t>9</w:t>
            </w:r>
            <w:r w:rsidRPr="00E4471C">
              <w:rPr>
                <w:rFonts w:ascii="Arial" w:hAnsi="Arial" w:cs="Arial"/>
                <w:color w:val="365F91" w:themeColor="accent1" w:themeShade="BF"/>
                <w:sz w:val="20"/>
                <w:szCs w:val="20"/>
                <w:lang w:bidi="en-US"/>
              </w:rPr>
              <w:t xml:space="preserve"> – </w:t>
            </w:r>
            <w:r w:rsidR="008C4908">
              <w:rPr>
                <w:rFonts w:ascii="Arial" w:hAnsi="Arial" w:cs="Arial"/>
                <w:color w:val="365F91" w:themeColor="accent1" w:themeShade="BF"/>
                <w:sz w:val="20"/>
                <w:szCs w:val="20"/>
                <w:lang w:bidi="en-US"/>
              </w:rPr>
              <w:t>18.00</w:t>
            </w:r>
          </w:p>
          <w:p w14:paraId="21AC549D" w14:textId="77777777" w:rsidR="00ED4423" w:rsidRPr="00E4471C" w:rsidRDefault="00ED4423" w:rsidP="00ED4423">
            <w:pPr>
              <w:pStyle w:val="a3"/>
              <w:jc w:val="both"/>
              <w:rPr>
                <w:rFonts w:ascii="Arial" w:hAnsi="Arial" w:cs="Arial"/>
                <w:sz w:val="20"/>
                <w:szCs w:val="20"/>
                <w:lang w:bidi="en-US"/>
              </w:rPr>
            </w:pPr>
          </w:p>
          <w:p w14:paraId="6B36CD92" w14:textId="77777777" w:rsidR="00ED4423" w:rsidRPr="00E4471C" w:rsidRDefault="00ED4423" w:rsidP="00ED4423">
            <w:pPr>
              <w:pStyle w:val="a3"/>
              <w:jc w:val="both"/>
              <w:rPr>
                <w:rFonts w:ascii="Arial" w:hAnsi="Arial" w:cs="Arial"/>
                <w:color w:val="365F91" w:themeColor="accent1" w:themeShade="BF"/>
                <w:sz w:val="20"/>
                <w:szCs w:val="20"/>
                <w:lang w:bidi="en-US"/>
              </w:rPr>
            </w:pPr>
            <w:r w:rsidRPr="00E4471C">
              <w:rPr>
                <w:rFonts w:ascii="Arial" w:hAnsi="Arial" w:cs="Arial"/>
                <w:b/>
                <w:sz w:val="20"/>
                <w:szCs w:val="20"/>
                <w:lang w:bidi="en-US"/>
              </w:rPr>
              <w:t>Entries</w:t>
            </w:r>
            <w:r w:rsidR="00571CE2">
              <w:rPr>
                <w:rFonts w:ascii="Arial" w:hAnsi="Arial" w:cs="Arial"/>
                <w:b/>
                <w:sz w:val="20"/>
                <w:szCs w:val="20"/>
                <w:lang w:bidi="en-US"/>
              </w:rPr>
              <w:t>,</w:t>
            </w:r>
            <w:r w:rsidRPr="00E4471C">
              <w:rPr>
                <w:rFonts w:ascii="Arial" w:hAnsi="Arial" w:cs="Arial"/>
                <w:b/>
                <w:sz w:val="20"/>
                <w:szCs w:val="20"/>
                <w:lang w:bidi="en-US"/>
              </w:rPr>
              <w:t xml:space="preserve"> closing:</w:t>
            </w:r>
            <w:r w:rsidRPr="00E4471C">
              <w:rPr>
                <w:rFonts w:ascii="Arial" w:hAnsi="Arial" w:cs="Arial"/>
                <w:color w:val="365F91" w:themeColor="accent1" w:themeShade="BF"/>
                <w:sz w:val="20"/>
                <w:szCs w:val="20"/>
                <w:lang w:bidi="en-US"/>
              </w:rPr>
              <w:t xml:space="preserve"> </w:t>
            </w:r>
            <w:r w:rsidR="00BF7041">
              <w:rPr>
                <w:rFonts w:ascii="Arial" w:hAnsi="Arial" w:cs="Arial"/>
                <w:color w:val="365F91" w:themeColor="accent1" w:themeShade="BF"/>
                <w:sz w:val="20"/>
                <w:szCs w:val="20"/>
                <w:lang w:bidi="en-US"/>
              </w:rPr>
              <w:t>Monday</w:t>
            </w:r>
            <w:r w:rsidR="00EA6885" w:rsidRPr="00E4471C">
              <w:rPr>
                <w:rFonts w:ascii="Arial" w:hAnsi="Arial" w:cs="Arial"/>
                <w:color w:val="365F91" w:themeColor="accent1" w:themeShade="BF"/>
                <w:sz w:val="20"/>
                <w:szCs w:val="20"/>
                <w:lang w:bidi="en-US"/>
              </w:rPr>
              <w:t xml:space="preserve">, </w:t>
            </w:r>
            <w:r w:rsidR="00CA3B9F">
              <w:rPr>
                <w:rFonts w:ascii="Arial" w:hAnsi="Arial" w:cs="Arial"/>
                <w:color w:val="365F91" w:themeColor="accent1" w:themeShade="BF"/>
                <w:sz w:val="20"/>
                <w:szCs w:val="20"/>
                <w:lang w:bidi="en-US"/>
              </w:rPr>
              <w:t>22</w:t>
            </w:r>
            <w:r w:rsidR="008C4908">
              <w:rPr>
                <w:rFonts w:ascii="Arial" w:hAnsi="Arial" w:cs="Arial"/>
                <w:color w:val="365F91" w:themeColor="accent1" w:themeShade="BF"/>
                <w:sz w:val="20"/>
                <w:szCs w:val="20"/>
                <w:lang w:bidi="en-US"/>
              </w:rPr>
              <w:t xml:space="preserve"> </w:t>
            </w:r>
            <w:r w:rsidR="00CA3B9F">
              <w:rPr>
                <w:rFonts w:ascii="Arial" w:hAnsi="Arial" w:cs="Arial"/>
                <w:color w:val="365F91" w:themeColor="accent1" w:themeShade="BF"/>
                <w:sz w:val="20"/>
                <w:szCs w:val="20"/>
                <w:lang w:bidi="en-US"/>
              </w:rPr>
              <w:t>April</w:t>
            </w:r>
            <w:r w:rsidRPr="00E4471C">
              <w:rPr>
                <w:rFonts w:ascii="Arial" w:hAnsi="Arial" w:cs="Arial"/>
                <w:color w:val="365F91" w:themeColor="accent1" w:themeShade="BF"/>
                <w:sz w:val="20"/>
                <w:szCs w:val="20"/>
                <w:lang w:bidi="en-US"/>
              </w:rPr>
              <w:t xml:space="preserve">, </w:t>
            </w:r>
            <w:r w:rsidR="008C4908">
              <w:rPr>
                <w:rFonts w:ascii="Arial" w:hAnsi="Arial" w:cs="Arial"/>
                <w:color w:val="365F91" w:themeColor="accent1" w:themeShade="BF"/>
                <w:sz w:val="20"/>
                <w:szCs w:val="20"/>
                <w:lang w:bidi="en-US"/>
              </w:rPr>
              <w:t>201</w:t>
            </w:r>
            <w:r w:rsidR="00CA3B9F">
              <w:rPr>
                <w:rFonts w:ascii="Arial" w:hAnsi="Arial" w:cs="Arial"/>
                <w:color w:val="365F91" w:themeColor="accent1" w:themeShade="BF"/>
                <w:sz w:val="20"/>
                <w:szCs w:val="20"/>
                <w:lang w:bidi="en-US"/>
              </w:rPr>
              <w:t>9</w:t>
            </w:r>
            <w:r w:rsidRPr="00E4471C">
              <w:rPr>
                <w:rFonts w:ascii="Arial" w:hAnsi="Arial" w:cs="Arial"/>
                <w:color w:val="365F91" w:themeColor="accent1" w:themeShade="BF"/>
                <w:sz w:val="20"/>
                <w:szCs w:val="20"/>
                <w:lang w:bidi="en-US"/>
              </w:rPr>
              <w:t xml:space="preserve"> – </w:t>
            </w:r>
            <w:r w:rsidR="008C4908">
              <w:rPr>
                <w:rFonts w:ascii="Arial" w:hAnsi="Arial" w:cs="Arial"/>
                <w:color w:val="365F91" w:themeColor="accent1" w:themeShade="BF"/>
                <w:sz w:val="20"/>
                <w:szCs w:val="20"/>
                <w:lang w:bidi="en-US"/>
              </w:rPr>
              <w:t>18.00</w:t>
            </w:r>
          </w:p>
          <w:p w14:paraId="30793F45" w14:textId="77777777" w:rsidR="00ED4423" w:rsidRPr="00E4471C" w:rsidRDefault="00ED4423" w:rsidP="00ED4423">
            <w:pPr>
              <w:pStyle w:val="a3"/>
              <w:jc w:val="both"/>
              <w:rPr>
                <w:rFonts w:ascii="Arial" w:hAnsi="Arial" w:cs="Arial"/>
                <w:sz w:val="20"/>
                <w:szCs w:val="20"/>
                <w:lang w:bidi="en-US"/>
              </w:rPr>
            </w:pPr>
          </w:p>
          <w:p w14:paraId="367CFCD4" w14:textId="77777777" w:rsidR="00ED4423" w:rsidRPr="004D67EC" w:rsidRDefault="00ED4423" w:rsidP="00ED4423">
            <w:pPr>
              <w:pStyle w:val="a3"/>
              <w:jc w:val="both"/>
              <w:rPr>
                <w:rFonts w:ascii="Arial" w:hAnsi="Arial" w:cs="Arial"/>
                <w:color w:val="365F91" w:themeColor="accent1" w:themeShade="BF"/>
                <w:sz w:val="20"/>
                <w:szCs w:val="20"/>
                <w:lang w:bidi="en-US"/>
              </w:rPr>
            </w:pPr>
            <w:r w:rsidRPr="004D67EC">
              <w:rPr>
                <w:rFonts w:ascii="Arial" w:hAnsi="Arial" w:cs="Arial"/>
                <w:b/>
                <w:sz w:val="20"/>
                <w:szCs w:val="20"/>
                <w:lang w:bidi="en-US"/>
              </w:rPr>
              <w:t>Publication of participants</w:t>
            </w:r>
            <w:r w:rsidR="00571CE2" w:rsidRPr="004D67EC">
              <w:rPr>
                <w:rFonts w:ascii="Arial" w:hAnsi="Arial" w:cs="Arial"/>
                <w:b/>
                <w:sz w:val="20"/>
                <w:szCs w:val="20"/>
                <w:lang w:bidi="en-US"/>
              </w:rPr>
              <w:t>’</w:t>
            </w:r>
            <w:r w:rsidRPr="004D67EC">
              <w:rPr>
                <w:rFonts w:ascii="Arial" w:hAnsi="Arial" w:cs="Arial"/>
                <w:b/>
                <w:sz w:val="20"/>
                <w:szCs w:val="20"/>
                <w:lang w:bidi="en-US"/>
              </w:rPr>
              <w:t xml:space="preserve"> list:</w:t>
            </w:r>
            <w:r w:rsidRPr="004D67EC">
              <w:rPr>
                <w:rFonts w:ascii="Arial" w:hAnsi="Arial" w:cs="Arial"/>
                <w:color w:val="365F91" w:themeColor="accent1" w:themeShade="BF"/>
                <w:sz w:val="20"/>
                <w:szCs w:val="20"/>
                <w:lang w:bidi="en-US"/>
              </w:rPr>
              <w:t xml:space="preserve"> </w:t>
            </w:r>
            <w:r w:rsidR="00CA3B9F">
              <w:rPr>
                <w:rFonts w:ascii="Arial" w:hAnsi="Arial" w:cs="Arial"/>
                <w:color w:val="365F91" w:themeColor="accent1" w:themeShade="BF"/>
                <w:sz w:val="20"/>
                <w:szCs w:val="20"/>
                <w:lang w:bidi="en-US"/>
              </w:rPr>
              <w:t>Monday</w:t>
            </w:r>
            <w:r w:rsidR="00EA6885" w:rsidRPr="004D67EC">
              <w:rPr>
                <w:rFonts w:ascii="Arial" w:hAnsi="Arial" w:cs="Arial"/>
                <w:color w:val="365F91" w:themeColor="accent1" w:themeShade="BF"/>
                <w:sz w:val="20"/>
                <w:szCs w:val="20"/>
                <w:lang w:bidi="en-US"/>
              </w:rPr>
              <w:t xml:space="preserve">, </w:t>
            </w:r>
            <w:r w:rsidR="00CA3B9F">
              <w:rPr>
                <w:rFonts w:ascii="Arial" w:hAnsi="Arial" w:cs="Arial"/>
                <w:color w:val="365F91" w:themeColor="accent1" w:themeShade="BF"/>
                <w:sz w:val="20"/>
                <w:szCs w:val="20"/>
                <w:lang w:bidi="en-US"/>
              </w:rPr>
              <w:t>29</w:t>
            </w:r>
            <w:r w:rsidR="00BF7041">
              <w:rPr>
                <w:rFonts w:ascii="Arial" w:hAnsi="Arial" w:cs="Arial"/>
                <w:color w:val="365F91" w:themeColor="accent1" w:themeShade="BF"/>
                <w:sz w:val="20"/>
                <w:szCs w:val="20"/>
                <w:lang w:bidi="en-US"/>
              </w:rPr>
              <w:t xml:space="preserve"> </w:t>
            </w:r>
            <w:r w:rsidR="00CA3B9F">
              <w:rPr>
                <w:rFonts w:ascii="Arial" w:hAnsi="Arial" w:cs="Arial"/>
                <w:color w:val="365F91" w:themeColor="accent1" w:themeShade="BF"/>
                <w:sz w:val="20"/>
                <w:szCs w:val="20"/>
                <w:lang w:bidi="en-US"/>
              </w:rPr>
              <w:t>April</w:t>
            </w:r>
            <w:r w:rsidRPr="004D67EC">
              <w:rPr>
                <w:rFonts w:ascii="Arial" w:hAnsi="Arial" w:cs="Arial"/>
                <w:color w:val="365F91" w:themeColor="accent1" w:themeShade="BF"/>
                <w:sz w:val="20"/>
                <w:szCs w:val="20"/>
                <w:lang w:bidi="en-US"/>
              </w:rPr>
              <w:t xml:space="preserve">, </w:t>
            </w:r>
            <w:r w:rsidR="00BF7041">
              <w:rPr>
                <w:rFonts w:ascii="Arial" w:hAnsi="Arial" w:cs="Arial"/>
                <w:color w:val="365F91" w:themeColor="accent1" w:themeShade="BF"/>
                <w:sz w:val="20"/>
                <w:szCs w:val="20"/>
                <w:lang w:bidi="en-US"/>
              </w:rPr>
              <w:t>201</w:t>
            </w:r>
            <w:r w:rsidR="00CA3B9F">
              <w:rPr>
                <w:rFonts w:ascii="Arial" w:hAnsi="Arial" w:cs="Arial"/>
                <w:color w:val="365F91" w:themeColor="accent1" w:themeShade="BF"/>
                <w:sz w:val="20"/>
                <w:szCs w:val="20"/>
                <w:lang w:bidi="en-US"/>
              </w:rPr>
              <w:t>9</w:t>
            </w:r>
            <w:r w:rsidRPr="004D67EC">
              <w:rPr>
                <w:rFonts w:ascii="Arial" w:hAnsi="Arial" w:cs="Arial"/>
                <w:color w:val="365F91" w:themeColor="accent1" w:themeShade="BF"/>
                <w:sz w:val="20"/>
                <w:szCs w:val="20"/>
                <w:lang w:bidi="en-US"/>
              </w:rPr>
              <w:t xml:space="preserve"> – </w:t>
            </w:r>
            <w:r w:rsidR="00BF7041">
              <w:rPr>
                <w:rFonts w:ascii="Arial" w:hAnsi="Arial" w:cs="Arial"/>
                <w:color w:val="365F91" w:themeColor="accent1" w:themeShade="BF"/>
                <w:sz w:val="20"/>
                <w:szCs w:val="20"/>
                <w:lang w:bidi="en-US"/>
              </w:rPr>
              <w:t>18.00</w:t>
            </w:r>
            <w:r w:rsidRPr="004D67EC">
              <w:rPr>
                <w:rFonts w:ascii="Arial" w:hAnsi="Arial" w:cs="Arial"/>
                <w:color w:val="365F91" w:themeColor="accent1" w:themeShade="BF"/>
                <w:sz w:val="20"/>
                <w:szCs w:val="20"/>
                <w:lang w:bidi="en-US"/>
              </w:rPr>
              <w:t xml:space="preserve"> – </w:t>
            </w:r>
            <w:r w:rsidR="00BF7041">
              <w:rPr>
                <w:rFonts w:ascii="Arial" w:hAnsi="Arial" w:cs="Arial"/>
                <w:color w:val="365F91" w:themeColor="accent1" w:themeShade="BF"/>
                <w:sz w:val="20"/>
                <w:szCs w:val="20"/>
                <w:lang w:bidi="en-US"/>
              </w:rPr>
              <w:t>43, Sygrou Avenue, Athens</w:t>
            </w:r>
            <w:r w:rsidR="00831696">
              <w:rPr>
                <w:rFonts w:ascii="Arial" w:hAnsi="Arial" w:cs="Arial"/>
                <w:color w:val="365F91" w:themeColor="accent1" w:themeShade="BF"/>
                <w:sz w:val="20"/>
                <w:szCs w:val="20"/>
                <w:lang w:bidi="en-US"/>
              </w:rPr>
              <w:t xml:space="preserve"> 11743, Greece</w:t>
            </w:r>
          </w:p>
          <w:p w14:paraId="73FC24C8" w14:textId="77777777" w:rsidR="00EA6885" w:rsidRPr="007A29B0" w:rsidRDefault="00EA6885" w:rsidP="00ED4423">
            <w:pPr>
              <w:pStyle w:val="a3"/>
              <w:jc w:val="both"/>
              <w:rPr>
                <w:rFonts w:ascii="Arial" w:hAnsi="Arial" w:cs="Arial"/>
                <w:strike/>
                <w:sz w:val="20"/>
                <w:szCs w:val="20"/>
                <w:highlight w:val="magenta"/>
                <w:lang w:bidi="en-US"/>
              </w:rPr>
            </w:pPr>
          </w:p>
          <w:p w14:paraId="2B1C0FB5" w14:textId="77777777" w:rsidR="00EA6885" w:rsidRPr="00DE2666" w:rsidRDefault="00ED4423" w:rsidP="00ED4423">
            <w:pPr>
              <w:pStyle w:val="a3"/>
              <w:jc w:val="both"/>
              <w:rPr>
                <w:rFonts w:ascii="Arial" w:hAnsi="Arial" w:cs="Arial"/>
                <w:color w:val="365F91" w:themeColor="accent1" w:themeShade="BF"/>
                <w:sz w:val="20"/>
                <w:szCs w:val="20"/>
                <w:lang w:bidi="en-US"/>
              </w:rPr>
            </w:pPr>
            <w:r w:rsidRPr="004D67EC">
              <w:rPr>
                <w:rFonts w:ascii="Arial" w:hAnsi="Arial" w:cs="Arial"/>
                <w:b/>
                <w:sz w:val="20"/>
                <w:szCs w:val="20"/>
                <w:lang w:bidi="en-US"/>
              </w:rPr>
              <w:t>Administrative and Technical Checks:</w:t>
            </w:r>
            <w:r w:rsidRPr="004D67EC">
              <w:rPr>
                <w:rFonts w:ascii="Arial" w:hAnsi="Arial" w:cs="Arial"/>
                <w:color w:val="365F91" w:themeColor="accent1" w:themeShade="BF"/>
                <w:sz w:val="20"/>
                <w:szCs w:val="20"/>
                <w:lang w:bidi="en-US"/>
              </w:rPr>
              <w:t xml:space="preserve"> </w:t>
            </w:r>
            <w:r w:rsidR="00BF7041">
              <w:rPr>
                <w:rFonts w:ascii="Arial" w:hAnsi="Arial" w:cs="Arial"/>
                <w:color w:val="365F91" w:themeColor="accent1" w:themeShade="BF"/>
                <w:sz w:val="20"/>
                <w:szCs w:val="20"/>
                <w:lang w:bidi="en-US"/>
              </w:rPr>
              <w:t>Saturday</w:t>
            </w:r>
            <w:r w:rsidR="00EA6885" w:rsidRPr="004D67EC">
              <w:rPr>
                <w:rFonts w:ascii="Arial" w:hAnsi="Arial" w:cs="Arial"/>
                <w:color w:val="365F91" w:themeColor="accent1" w:themeShade="BF"/>
                <w:sz w:val="20"/>
                <w:szCs w:val="20"/>
                <w:lang w:bidi="en-US"/>
              </w:rPr>
              <w:t xml:space="preserve">, </w:t>
            </w:r>
            <w:r w:rsidR="00CA3B9F">
              <w:rPr>
                <w:rFonts w:ascii="Arial" w:hAnsi="Arial" w:cs="Arial"/>
                <w:color w:val="365F91" w:themeColor="accent1" w:themeShade="BF"/>
                <w:sz w:val="20"/>
                <w:szCs w:val="20"/>
                <w:lang w:bidi="en-US"/>
              </w:rPr>
              <w:t>4</w:t>
            </w:r>
            <w:r w:rsidR="00BF7041">
              <w:rPr>
                <w:rFonts w:ascii="Arial" w:hAnsi="Arial" w:cs="Arial"/>
                <w:color w:val="365F91" w:themeColor="accent1" w:themeShade="BF"/>
                <w:sz w:val="20"/>
                <w:szCs w:val="20"/>
                <w:lang w:bidi="en-US"/>
              </w:rPr>
              <w:t xml:space="preserve"> May</w:t>
            </w:r>
            <w:r w:rsidR="00EA6885" w:rsidRPr="004D67EC">
              <w:rPr>
                <w:rFonts w:ascii="Arial" w:hAnsi="Arial" w:cs="Arial"/>
                <w:color w:val="365F91" w:themeColor="accent1" w:themeShade="BF"/>
                <w:sz w:val="20"/>
                <w:szCs w:val="20"/>
                <w:lang w:bidi="en-US"/>
              </w:rPr>
              <w:t xml:space="preserve">, </w:t>
            </w:r>
            <w:r w:rsidR="00BF7041">
              <w:rPr>
                <w:rFonts w:ascii="Arial" w:hAnsi="Arial" w:cs="Arial"/>
                <w:color w:val="365F91" w:themeColor="accent1" w:themeShade="BF"/>
                <w:sz w:val="20"/>
                <w:szCs w:val="20"/>
                <w:lang w:bidi="en-US"/>
              </w:rPr>
              <w:t>201</w:t>
            </w:r>
            <w:r w:rsidR="00CA3B9F">
              <w:rPr>
                <w:rFonts w:ascii="Arial" w:hAnsi="Arial" w:cs="Arial"/>
                <w:color w:val="365F91" w:themeColor="accent1" w:themeShade="BF"/>
                <w:sz w:val="20"/>
                <w:szCs w:val="20"/>
                <w:lang w:bidi="en-US"/>
              </w:rPr>
              <w:t>9</w:t>
            </w:r>
            <w:r w:rsidR="00EA6885" w:rsidRPr="004D67EC">
              <w:rPr>
                <w:rFonts w:ascii="Arial" w:hAnsi="Arial" w:cs="Arial"/>
                <w:color w:val="365F91" w:themeColor="accent1" w:themeShade="BF"/>
                <w:sz w:val="20"/>
                <w:szCs w:val="20"/>
                <w:lang w:bidi="en-US"/>
              </w:rPr>
              <w:t xml:space="preserve"> – </w:t>
            </w:r>
            <w:r w:rsidR="00BF7041">
              <w:rPr>
                <w:rFonts w:ascii="Arial" w:hAnsi="Arial" w:cs="Arial"/>
                <w:color w:val="365F91" w:themeColor="accent1" w:themeShade="BF"/>
                <w:sz w:val="20"/>
                <w:szCs w:val="20"/>
                <w:lang w:bidi="en-US"/>
              </w:rPr>
              <w:t>0</w:t>
            </w:r>
            <w:r w:rsidR="0072333A">
              <w:rPr>
                <w:rFonts w:ascii="Arial" w:hAnsi="Arial" w:cs="Arial"/>
                <w:color w:val="365F91" w:themeColor="accent1" w:themeShade="BF"/>
                <w:sz w:val="20"/>
                <w:szCs w:val="20"/>
                <w:lang w:bidi="en-US"/>
              </w:rPr>
              <w:t>8</w:t>
            </w:r>
            <w:r w:rsidR="00BF7041">
              <w:rPr>
                <w:rFonts w:ascii="Arial" w:hAnsi="Arial" w:cs="Arial"/>
                <w:color w:val="365F91" w:themeColor="accent1" w:themeShade="BF"/>
                <w:sz w:val="20"/>
                <w:szCs w:val="20"/>
                <w:lang w:bidi="en-US"/>
              </w:rPr>
              <w:t>.00 to 1</w:t>
            </w:r>
            <w:r w:rsidR="0072333A">
              <w:rPr>
                <w:rFonts w:ascii="Arial" w:hAnsi="Arial" w:cs="Arial"/>
                <w:color w:val="365F91" w:themeColor="accent1" w:themeShade="BF"/>
                <w:sz w:val="20"/>
                <w:szCs w:val="20"/>
                <w:lang w:bidi="en-US"/>
              </w:rPr>
              <w:t>1</w:t>
            </w:r>
            <w:r w:rsidR="00BF7041">
              <w:rPr>
                <w:rFonts w:ascii="Arial" w:hAnsi="Arial" w:cs="Arial"/>
                <w:color w:val="365F91" w:themeColor="accent1" w:themeShade="BF"/>
                <w:sz w:val="20"/>
                <w:szCs w:val="20"/>
                <w:lang w:bidi="en-US"/>
              </w:rPr>
              <w:t>.00</w:t>
            </w:r>
            <w:r w:rsidR="00EA6885" w:rsidRPr="004D67EC">
              <w:rPr>
                <w:rFonts w:ascii="Arial" w:hAnsi="Arial" w:cs="Arial"/>
                <w:color w:val="365F91" w:themeColor="accent1" w:themeShade="BF"/>
                <w:sz w:val="20"/>
                <w:szCs w:val="20"/>
                <w:lang w:bidi="en-US"/>
              </w:rPr>
              <w:t xml:space="preserve"> – </w:t>
            </w:r>
            <w:r w:rsidR="00DE2666">
              <w:rPr>
                <w:rFonts w:ascii="Arial" w:hAnsi="Arial" w:cs="Arial"/>
                <w:color w:val="365F91" w:themeColor="accent1" w:themeShade="BF"/>
                <w:sz w:val="20"/>
                <w:szCs w:val="20"/>
                <w:lang w:val="en-US" w:bidi="en-US"/>
              </w:rPr>
              <w:t>“</w:t>
            </w:r>
            <w:r w:rsidR="00DE2666">
              <w:rPr>
                <w:rFonts w:ascii="Arial" w:hAnsi="Arial" w:cs="Arial"/>
                <w:color w:val="365F91" w:themeColor="accent1" w:themeShade="BF"/>
                <w:sz w:val="20"/>
                <w:szCs w:val="20"/>
                <w:lang w:bidi="en-US"/>
              </w:rPr>
              <w:t>Kotzia” Square, 50 Athinas Street, opposing side of Athens Municipality Building, Athens</w:t>
            </w:r>
          </w:p>
          <w:p w14:paraId="6E9360C0" w14:textId="77777777" w:rsidR="00A42D6B" w:rsidRPr="00E4471C" w:rsidRDefault="00A42D6B" w:rsidP="00ED4423">
            <w:pPr>
              <w:pStyle w:val="a3"/>
              <w:jc w:val="both"/>
              <w:rPr>
                <w:rFonts w:ascii="Arial" w:hAnsi="Arial" w:cs="Arial"/>
                <w:sz w:val="20"/>
                <w:szCs w:val="20"/>
                <w:lang w:bidi="en-US"/>
              </w:rPr>
            </w:pPr>
          </w:p>
          <w:p w14:paraId="26F3A953" w14:textId="77777777" w:rsidR="00ED4423" w:rsidRPr="00E4471C" w:rsidRDefault="00ED4423" w:rsidP="00ED4423">
            <w:pPr>
              <w:pStyle w:val="a3"/>
              <w:jc w:val="both"/>
              <w:rPr>
                <w:rFonts w:ascii="Arial" w:hAnsi="Arial" w:cs="Arial"/>
                <w:color w:val="365F91" w:themeColor="accent1" w:themeShade="BF"/>
                <w:sz w:val="20"/>
                <w:szCs w:val="20"/>
                <w:lang w:bidi="en-US"/>
              </w:rPr>
            </w:pPr>
            <w:r w:rsidRPr="00E4471C">
              <w:rPr>
                <w:rFonts w:ascii="Arial" w:hAnsi="Arial" w:cs="Arial"/>
                <w:b/>
                <w:sz w:val="20"/>
                <w:szCs w:val="20"/>
                <w:lang w:bidi="en-US"/>
              </w:rPr>
              <w:t>1</w:t>
            </w:r>
            <w:r w:rsidRPr="00E4471C">
              <w:rPr>
                <w:rFonts w:ascii="Arial" w:hAnsi="Arial" w:cs="Arial"/>
                <w:b/>
                <w:sz w:val="20"/>
                <w:szCs w:val="20"/>
                <w:vertAlign w:val="superscript"/>
                <w:lang w:bidi="en-US"/>
              </w:rPr>
              <w:t>st</w:t>
            </w:r>
            <w:r w:rsidR="00EA6885" w:rsidRPr="00E4471C">
              <w:rPr>
                <w:rFonts w:ascii="Arial" w:hAnsi="Arial" w:cs="Arial"/>
                <w:b/>
                <w:sz w:val="20"/>
                <w:szCs w:val="20"/>
                <w:lang w:bidi="en-US"/>
              </w:rPr>
              <w:t xml:space="preserve"> Car start:</w:t>
            </w:r>
            <w:r w:rsidR="00EA6885" w:rsidRPr="00E4471C">
              <w:rPr>
                <w:rFonts w:ascii="Arial" w:hAnsi="Arial" w:cs="Arial"/>
                <w:color w:val="365F91" w:themeColor="accent1" w:themeShade="BF"/>
                <w:sz w:val="20"/>
                <w:szCs w:val="20"/>
                <w:lang w:bidi="en-US"/>
              </w:rPr>
              <w:t xml:space="preserve"> </w:t>
            </w:r>
            <w:r w:rsidR="00831696">
              <w:rPr>
                <w:rFonts w:ascii="Arial" w:hAnsi="Arial" w:cs="Arial"/>
                <w:color w:val="365F91" w:themeColor="accent1" w:themeShade="BF"/>
                <w:sz w:val="20"/>
                <w:szCs w:val="20"/>
                <w:lang w:bidi="en-US"/>
              </w:rPr>
              <w:t>Saturday</w:t>
            </w:r>
            <w:r w:rsidR="00831696" w:rsidRPr="004D67EC">
              <w:rPr>
                <w:rFonts w:ascii="Arial" w:hAnsi="Arial" w:cs="Arial"/>
                <w:color w:val="365F91" w:themeColor="accent1" w:themeShade="BF"/>
                <w:sz w:val="20"/>
                <w:szCs w:val="20"/>
                <w:lang w:bidi="en-US"/>
              </w:rPr>
              <w:t xml:space="preserve">, </w:t>
            </w:r>
            <w:r w:rsidR="0072333A">
              <w:rPr>
                <w:rFonts w:ascii="Arial" w:hAnsi="Arial" w:cs="Arial"/>
                <w:color w:val="365F91" w:themeColor="accent1" w:themeShade="BF"/>
                <w:sz w:val="20"/>
                <w:szCs w:val="20"/>
                <w:lang w:bidi="en-US"/>
              </w:rPr>
              <w:t>4</w:t>
            </w:r>
            <w:r w:rsidR="00831696">
              <w:rPr>
                <w:rFonts w:ascii="Arial" w:hAnsi="Arial" w:cs="Arial"/>
                <w:color w:val="365F91" w:themeColor="accent1" w:themeShade="BF"/>
                <w:sz w:val="20"/>
                <w:szCs w:val="20"/>
                <w:lang w:bidi="en-US"/>
              </w:rPr>
              <w:t xml:space="preserve"> May</w:t>
            </w:r>
            <w:r w:rsidR="00831696" w:rsidRPr="004D67EC">
              <w:rPr>
                <w:rFonts w:ascii="Arial" w:hAnsi="Arial" w:cs="Arial"/>
                <w:color w:val="365F91" w:themeColor="accent1" w:themeShade="BF"/>
                <w:sz w:val="20"/>
                <w:szCs w:val="20"/>
                <w:lang w:bidi="en-US"/>
              </w:rPr>
              <w:t xml:space="preserve">, </w:t>
            </w:r>
            <w:r w:rsidR="00831696">
              <w:rPr>
                <w:rFonts w:ascii="Arial" w:hAnsi="Arial" w:cs="Arial"/>
                <w:color w:val="365F91" w:themeColor="accent1" w:themeShade="BF"/>
                <w:sz w:val="20"/>
                <w:szCs w:val="20"/>
                <w:lang w:bidi="en-US"/>
              </w:rPr>
              <w:t>201</w:t>
            </w:r>
            <w:r w:rsidR="0072333A">
              <w:rPr>
                <w:rFonts w:ascii="Arial" w:hAnsi="Arial" w:cs="Arial"/>
                <w:color w:val="365F91" w:themeColor="accent1" w:themeShade="BF"/>
                <w:sz w:val="20"/>
                <w:szCs w:val="20"/>
                <w:lang w:bidi="en-US"/>
              </w:rPr>
              <w:t>9</w:t>
            </w:r>
            <w:r w:rsidR="00831696" w:rsidRPr="004D67EC">
              <w:rPr>
                <w:rFonts w:ascii="Arial" w:hAnsi="Arial" w:cs="Arial"/>
                <w:color w:val="365F91" w:themeColor="accent1" w:themeShade="BF"/>
                <w:sz w:val="20"/>
                <w:szCs w:val="20"/>
                <w:lang w:bidi="en-US"/>
              </w:rPr>
              <w:t xml:space="preserve"> </w:t>
            </w:r>
            <w:r w:rsidR="00EA6885" w:rsidRPr="00E4471C">
              <w:rPr>
                <w:rFonts w:ascii="Arial" w:hAnsi="Arial" w:cs="Arial"/>
                <w:color w:val="365F91" w:themeColor="accent1" w:themeShade="BF"/>
                <w:sz w:val="20"/>
                <w:szCs w:val="20"/>
                <w:lang w:bidi="en-US"/>
              </w:rPr>
              <w:t xml:space="preserve">– </w:t>
            </w:r>
            <w:r w:rsidR="00AD4901">
              <w:rPr>
                <w:rFonts w:ascii="Arial" w:hAnsi="Arial" w:cs="Arial"/>
                <w:color w:val="365F91" w:themeColor="accent1" w:themeShade="BF"/>
                <w:sz w:val="20"/>
                <w:szCs w:val="20"/>
                <w:lang w:bidi="en-US"/>
              </w:rPr>
              <w:t>1</w:t>
            </w:r>
            <w:r w:rsidR="0072333A">
              <w:rPr>
                <w:rFonts w:ascii="Arial" w:hAnsi="Arial" w:cs="Arial"/>
                <w:color w:val="365F91" w:themeColor="accent1" w:themeShade="BF"/>
                <w:sz w:val="20"/>
                <w:szCs w:val="20"/>
                <w:lang w:bidi="en-US"/>
              </w:rPr>
              <w:t>4</w:t>
            </w:r>
            <w:r w:rsidR="00AD4901">
              <w:rPr>
                <w:rFonts w:ascii="Arial" w:hAnsi="Arial" w:cs="Arial"/>
                <w:color w:val="365F91" w:themeColor="accent1" w:themeShade="BF"/>
                <w:sz w:val="20"/>
                <w:szCs w:val="20"/>
                <w:lang w:bidi="en-US"/>
              </w:rPr>
              <w:t>.</w:t>
            </w:r>
            <w:r w:rsidR="0072333A">
              <w:rPr>
                <w:rFonts w:ascii="Arial" w:hAnsi="Arial" w:cs="Arial"/>
                <w:color w:val="365F91" w:themeColor="accent1" w:themeShade="BF"/>
                <w:sz w:val="20"/>
                <w:szCs w:val="20"/>
                <w:lang w:bidi="en-US"/>
              </w:rPr>
              <w:t>00</w:t>
            </w:r>
            <w:r w:rsidR="00C04B89" w:rsidRPr="00E4471C">
              <w:rPr>
                <w:rFonts w:ascii="Arial" w:hAnsi="Arial" w:cs="Arial"/>
                <w:color w:val="365F91" w:themeColor="accent1" w:themeShade="BF"/>
                <w:sz w:val="20"/>
                <w:szCs w:val="20"/>
                <w:lang w:bidi="en-US"/>
              </w:rPr>
              <w:t xml:space="preserve"> – </w:t>
            </w:r>
            <w:r w:rsidR="00DE2666">
              <w:rPr>
                <w:rFonts w:ascii="Arial" w:hAnsi="Arial" w:cs="Arial"/>
                <w:color w:val="365F91" w:themeColor="accent1" w:themeShade="BF"/>
                <w:sz w:val="20"/>
                <w:szCs w:val="20"/>
                <w:lang w:val="en-US" w:bidi="en-US"/>
              </w:rPr>
              <w:t>“</w:t>
            </w:r>
            <w:r w:rsidR="00DE2666">
              <w:rPr>
                <w:rFonts w:ascii="Arial" w:hAnsi="Arial" w:cs="Arial"/>
                <w:color w:val="365F91" w:themeColor="accent1" w:themeShade="BF"/>
                <w:sz w:val="20"/>
                <w:szCs w:val="20"/>
                <w:lang w:bidi="en-US"/>
              </w:rPr>
              <w:t>Kotzia” Square, 50 Athinas Street, opposing side of Athens Municipality Building, Athens</w:t>
            </w:r>
          </w:p>
          <w:p w14:paraId="6CB3AD7E" w14:textId="77777777" w:rsidR="00EA6885" w:rsidRPr="00E4471C" w:rsidRDefault="00EA6885" w:rsidP="00ED4423">
            <w:pPr>
              <w:pStyle w:val="a3"/>
              <w:jc w:val="both"/>
              <w:rPr>
                <w:rFonts w:ascii="Arial" w:hAnsi="Arial" w:cs="Arial"/>
                <w:sz w:val="20"/>
                <w:szCs w:val="20"/>
                <w:lang w:bidi="en-US"/>
              </w:rPr>
            </w:pPr>
          </w:p>
          <w:p w14:paraId="44139A88" w14:textId="77777777" w:rsidR="007D0622" w:rsidRPr="00E4471C" w:rsidRDefault="00ED4423" w:rsidP="007D0622">
            <w:pPr>
              <w:pStyle w:val="a3"/>
              <w:jc w:val="both"/>
              <w:rPr>
                <w:rFonts w:ascii="Arial" w:hAnsi="Arial" w:cs="Arial"/>
                <w:color w:val="365F91" w:themeColor="accent1" w:themeShade="BF"/>
                <w:sz w:val="20"/>
                <w:szCs w:val="20"/>
                <w:lang w:bidi="en-US"/>
              </w:rPr>
            </w:pPr>
            <w:r w:rsidRPr="00E4471C">
              <w:rPr>
                <w:rFonts w:ascii="Arial" w:hAnsi="Arial" w:cs="Arial"/>
                <w:b/>
                <w:sz w:val="20"/>
                <w:szCs w:val="20"/>
                <w:lang w:bidi="en-US"/>
              </w:rPr>
              <w:lastRenderedPageBreak/>
              <w:t>1</w:t>
            </w:r>
            <w:r w:rsidRPr="00E4471C">
              <w:rPr>
                <w:rFonts w:ascii="Arial" w:hAnsi="Arial" w:cs="Arial"/>
                <w:b/>
                <w:sz w:val="20"/>
                <w:szCs w:val="20"/>
                <w:vertAlign w:val="superscript"/>
                <w:lang w:bidi="en-US"/>
              </w:rPr>
              <w:t>st</w:t>
            </w:r>
            <w:r w:rsidR="00EA6885" w:rsidRPr="00E4471C">
              <w:rPr>
                <w:rFonts w:ascii="Arial" w:hAnsi="Arial" w:cs="Arial"/>
                <w:b/>
                <w:sz w:val="20"/>
                <w:szCs w:val="20"/>
                <w:lang w:bidi="en-US"/>
              </w:rPr>
              <w:t xml:space="preserve"> Car finish:</w:t>
            </w:r>
            <w:r w:rsidR="00EA6885" w:rsidRPr="00E4471C">
              <w:rPr>
                <w:rFonts w:ascii="Arial" w:hAnsi="Arial" w:cs="Arial"/>
                <w:color w:val="365F91" w:themeColor="accent1" w:themeShade="BF"/>
                <w:sz w:val="20"/>
                <w:szCs w:val="20"/>
                <w:lang w:bidi="en-US"/>
              </w:rPr>
              <w:t xml:space="preserve"> </w:t>
            </w:r>
            <w:r w:rsidR="00AD4901">
              <w:rPr>
                <w:rFonts w:ascii="Arial" w:hAnsi="Arial" w:cs="Arial"/>
                <w:color w:val="365F91" w:themeColor="accent1" w:themeShade="BF"/>
                <w:sz w:val="20"/>
                <w:szCs w:val="20"/>
                <w:lang w:bidi="en-US"/>
              </w:rPr>
              <w:t>Sunday</w:t>
            </w:r>
            <w:r w:rsidR="00EA6885" w:rsidRPr="00E4471C">
              <w:rPr>
                <w:rFonts w:ascii="Arial" w:hAnsi="Arial" w:cs="Arial"/>
                <w:color w:val="365F91" w:themeColor="accent1" w:themeShade="BF"/>
                <w:sz w:val="20"/>
                <w:szCs w:val="20"/>
                <w:lang w:bidi="en-US"/>
              </w:rPr>
              <w:t xml:space="preserve">, </w:t>
            </w:r>
            <w:r w:rsidR="002B15B4">
              <w:rPr>
                <w:rFonts w:ascii="Arial" w:hAnsi="Arial" w:cs="Arial"/>
                <w:color w:val="365F91" w:themeColor="accent1" w:themeShade="BF"/>
                <w:sz w:val="20"/>
                <w:szCs w:val="20"/>
                <w:lang w:bidi="en-US"/>
              </w:rPr>
              <w:t>5</w:t>
            </w:r>
            <w:r w:rsidR="00AD4901">
              <w:rPr>
                <w:rFonts w:ascii="Arial" w:hAnsi="Arial" w:cs="Arial"/>
                <w:color w:val="365F91" w:themeColor="accent1" w:themeShade="BF"/>
                <w:sz w:val="20"/>
                <w:szCs w:val="20"/>
                <w:lang w:bidi="en-US"/>
              </w:rPr>
              <w:t xml:space="preserve"> May</w:t>
            </w:r>
            <w:r w:rsidRPr="00E4471C">
              <w:rPr>
                <w:rFonts w:ascii="Arial" w:hAnsi="Arial" w:cs="Arial"/>
                <w:color w:val="365F91" w:themeColor="accent1" w:themeShade="BF"/>
                <w:sz w:val="20"/>
                <w:szCs w:val="20"/>
                <w:lang w:bidi="en-US"/>
              </w:rPr>
              <w:t xml:space="preserve">, </w:t>
            </w:r>
            <w:r w:rsidR="00AD4901">
              <w:rPr>
                <w:rFonts w:ascii="Arial" w:hAnsi="Arial" w:cs="Arial"/>
                <w:color w:val="365F91" w:themeColor="accent1" w:themeShade="BF"/>
                <w:sz w:val="20"/>
                <w:szCs w:val="20"/>
                <w:lang w:bidi="en-US"/>
              </w:rPr>
              <w:t>201</w:t>
            </w:r>
            <w:r w:rsidR="002B15B4">
              <w:rPr>
                <w:rFonts w:ascii="Arial" w:hAnsi="Arial" w:cs="Arial"/>
                <w:color w:val="365F91" w:themeColor="accent1" w:themeShade="BF"/>
                <w:sz w:val="20"/>
                <w:szCs w:val="20"/>
                <w:lang w:bidi="en-US"/>
              </w:rPr>
              <w:t>9</w:t>
            </w:r>
            <w:r w:rsidRPr="00E4471C">
              <w:rPr>
                <w:rFonts w:ascii="Arial" w:hAnsi="Arial" w:cs="Arial"/>
                <w:color w:val="365F91" w:themeColor="accent1" w:themeShade="BF"/>
                <w:sz w:val="20"/>
                <w:szCs w:val="20"/>
                <w:lang w:bidi="en-US"/>
              </w:rPr>
              <w:t xml:space="preserve"> </w:t>
            </w:r>
            <w:r w:rsidR="00EA6885" w:rsidRPr="00E4471C">
              <w:rPr>
                <w:rFonts w:ascii="Arial" w:hAnsi="Arial" w:cs="Arial"/>
                <w:color w:val="365F91" w:themeColor="accent1" w:themeShade="BF"/>
                <w:sz w:val="20"/>
                <w:szCs w:val="20"/>
                <w:lang w:bidi="en-US"/>
              </w:rPr>
              <w:t>–</w:t>
            </w:r>
            <w:r w:rsidRPr="00E4471C">
              <w:rPr>
                <w:rFonts w:ascii="Arial" w:hAnsi="Arial" w:cs="Arial"/>
                <w:color w:val="365F91" w:themeColor="accent1" w:themeShade="BF"/>
                <w:sz w:val="20"/>
                <w:szCs w:val="20"/>
                <w:lang w:bidi="en-US"/>
              </w:rPr>
              <w:t xml:space="preserve"> </w:t>
            </w:r>
            <w:r w:rsidR="00AD4901">
              <w:rPr>
                <w:rFonts w:ascii="Arial" w:hAnsi="Arial" w:cs="Arial"/>
                <w:color w:val="365F91" w:themeColor="accent1" w:themeShade="BF"/>
                <w:sz w:val="20"/>
                <w:szCs w:val="20"/>
                <w:lang w:bidi="en-US"/>
              </w:rPr>
              <w:t>1</w:t>
            </w:r>
            <w:r w:rsidR="00A9162E">
              <w:rPr>
                <w:rFonts w:ascii="Arial" w:hAnsi="Arial" w:cs="Arial"/>
                <w:color w:val="365F91" w:themeColor="accent1" w:themeShade="BF"/>
                <w:sz w:val="20"/>
                <w:szCs w:val="20"/>
                <w:lang w:bidi="en-US"/>
              </w:rPr>
              <w:t>8</w:t>
            </w:r>
            <w:r w:rsidR="00AD4901">
              <w:rPr>
                <w:rFonts w:ascii="Arial" w:hAnsi="Arial" w:cs="Arial"/>
                <w:color w:val="365F91" w:themeColor="accent1" w:themeShade="BF"/>
                <w:sz w:val="20"/>
                <w:szCs w:val="20"/>
                <w:lang w:bidi="en-US"/>
              </w:rPr>
              <w:t>.</w:t>
            </w:r>
            <w:r w:rsidR="00A9162E">
              <w:rPr>
                <w:rFonts w:ascii="Arial" w:hAnsi="Arial" w:cs="Arial"/>
                <w:color w:val="365F91" w:themeColor="accent1" w:themeShade="BF"/>
                <w:sz w:val="20"/>
                <w:szCs w:val="20"/>
                <w:lang w:bidi="en-US"/>
              </w:rPr>
              <w:t>3</w:t>
            </w:r>
            <w:r w:rsidR="002B15B4">
              <w:rPr>
                <w:rFonts w:ascii="Arial" w:hAnsi="Arial" w:cs="Arial"/>
                <w:color w:val="365F91" w:themeColor="accent1" w:themeShade="BF"/>
                <w:sz w:val="20"/>
                <w:szCs w:val="20"/>
                <w:lang w:bidi="en-US"/>
              </w:rPr>
              <w:t>0</w:t>
            </w:r>
            <w:r w:rsidRPr="00E4471C">
              <w:rPr>
                <w:rFonts w:ascii="Arial" w:hAnsi="Arial" w:cs="Arial"/>
                <w:color w:val="365F91" w:themeColor="accent1" w:themeShade="BF"/>
                <w:sz w:val="20"/>
                <w:szCs w:val="20"/>
                <w:lang w:bidi="en-US"/>
              </w:rPr>
              <w:t xml:space="preserve"> – </w:t>
            </w:r>
            <w:r w:rsidR="007D0622">
              <w:rPr>
                <w:rFonts w:ascii="Arial" w:hAnsi="Arial" w:cs="Arial"/>
                <w:color w:val="365F91" w:themeColor="accent1" w:themeShade="BF"/>
                <w:sz w:val="20"/>
                <w:szCs w:val="20"/>
                <w:lang w:val="en-US" w:bidi="en-US"/>
              </w:rPr>
              <w:t>“</w:t>
            </w:r>
            <w:r w:rsidR="007D0622">
              <w:rPr>
                <w:rFonts w:ascii="Arial" w:hAnsi="Arial" w:cs="Arial"/>
                <w:color w:val="365F91" w:themeColor="accent1" w:themeShade="BF"/>
                <w:sz w:val="20"/>
                <w:szCs w:val="20"/>
                <w:lang w:bidi="en-US"/>
              </w:rPr>
              <w:t>Kotzia” Square, 50 Athinas Street, opposing side of Athens Municipality Building, Athens</w:t>
            </w:r>
          </w:p>
          <w:p w14:paraId="3F1C32A4" w14:textId="77777777" w:rsidR="002B15B4" w:rsidRPr="00E4471C" w:rsidRDefault="002B15B4" w:rsidP="00ED4423">
            <w:pPr>
              <w:pStyle w:val="a3"/>
              <w:jc w:val="both"/>
              <w:rPr>
                <w:rFonts w:ascii="Arial" w:hAnsi="Arial" w:cs="Arial"/>
                <w:sz w:val="20"/>
                <w:szCs w:val="20"/>
                <w:lang w:bidi="en-US"/>
              </w:rPr>
            </w:pPr>
          </w:p>
          <w:p w14:paraId="37CF923F" w14:textId="77777777" w:rsidR="00AD4901" w:rsidRPr="00E4471C" w:rsidRDefault="00ED4423" w:rsidP="00AD4901">
            <w:pPr>
              <w:pStyle w:val="a3"/>
              <w:jc w:val="both"/>
              <w:rPr>
                <w:rFonts w:ascii="Arial" w:hAnsi="Arial" w:cs="Arial"/>
                <w:color w:val="365F91" w:themeColor="accent1" w:themeShade="BF"/>
                <w:sz w:val="20"/>
                <w:szCs w:val="20"/>
                <w:lang w:bidi="en-US"/>
              </w:rPr>
            </w:pPr>
            <w:r w:rsidRPr="00E4471C">
              <w:rPr>
                <w:rFonts w:ascii="Arial" w:hAnsi="Arial" w:cs="Arial"/>
                <w:b/>
                <w:sz w:val="20"/>
                <w:szCs w:val="20"/>
                <w:lang w:bidi="en-US"/>
              </w:rPr>
              <w:t>Prize-Giving Ceremony</w:t>
            </w:r>
            <w:r w:rsidR="00EA6885" w:rsidRPr="00E4471C">
              <w:rPr>
                <w:rFonts w:ascii="Arial" w:hAnsi="Arial" w:cs="Arial"/>
                <w:b/>
                <w:sz w:val="20"/>
                <w:szCs w:val="20"/>
                <w:lang w:bidi="en-US"/>
              </w:rPr>
              <w:t>:</w:t>
            </w:r>
            <w:r w:rsidR="00EA6885" w:rsidRPr="00E4471C">
              <w:rPr>
                <w:rFonts w:ascii="Arial" w:hAnsi="Arial" w:cs="Arial"/>
                <w:color w:val="365F91" w:themeColor="accent1" w:themeShade="BF"/>
                <w:sz w:val="20"/>
                <w:szCs w:val="20"/>
                <w:lang w:bidi="en-US"/>
              </w:rPr>
              <w:t xml:space="preserve"> </w:t>
            </w:r>
            <w:r w:rsidR="00AD4901">
              <w:rPr>
                <w:rFonts w:ascii="Arial" w:hAnsi="Arial" w:cs="Arial"/>
                <w:color w:val="365F91" w:themeColor="accent1" w:themeShade="BF"/>
                <w:sz w:val="20"/>
                <w:szCs w:val="20"/>
                <w:lang w:bidi="en-US"/>
              </w:rPr>
              <w:t>Sunday</w:t>
            </w:r>
            <w:r w:rsidR="00AD4901" w:rsidRPr="00E4471C">
              <w:rPr>
                <w:rFonts w:ascii="Arial" w:hAnsi="Arial" w:cs="Arial"/>
                <w:color w:val="365F91" w:themeColor="accent1" w:themeShade="BF"/>
                <w:sz w:val="20"/>
                <w:szCs w:val="20"/>
                <w:lang w:bidi="en-US"/>
              </w:rPr>
              <w:t xml:space="preserve">, </w:t>
            </w:r>
            <w:r w:rsidR="002B15B4">
              <w:rPr>
                <w:rFonts w:ascii="Arial" w:hAnsi="Arial" w:cs="Arial"/>
                <w:color w:val="365F91" w:themeColor="accent1" w:themeShade="BF"/>
                <w:sz w:val="20"/>
                <w:szCs w:val="20"/>
                <w:lang w:bidi="en-US"/>
              </w:rPr>
              <w:t>5</w:t>
            </w:r>
            <w:r w:rsidR="00AD4901">
              <w:rPr>
                <w:rFonts w:ascii="Arial" w:hAnsi="Arial" w:cs="Arial"/>
                <w:color w:val="365F91" w:themeColor="accent1" w:themeShade="BF"/>
                <w:sz w:val="20"/>
                <w:szCs w:val="20"/>
                <w:lang w:bidi="en-US"/>
              </w:rPr>
              <w:t xml:space="preserve"> May</w:t>
            </w:r>
            <w:r w:rsidR="00AD4901" w:rsidRPr="00E4471C">
              <w:rPr>
                <w:rFonts w:ascii="Arial" w:hAnsi="Arial" w:cs="Arial"/>
                <w:color w:val="365F91" w:themeColor="accent1" w:themeShade="BF"/>
                <w:sz w:val="20"/>
                <w:szCs w:val="20"/>
                <w:lang w:bidi="en-US"/>
              </w:rPr>
              <w:t xml:space="preserve">, </w:t>
            </w:r>
            <w:r w:rsidR="00AD4901">
              <w:rPr>
                <w:rFonts w:ascii="Arial" w:hAnsi="Arial" w:cs="Arial"/>
                <w:color w:val="365F91" w:themeColor="accent1" w:themeShade="BF"/>
                <w:sz w:val="20"/>
                <w:szCs w:val="20"/>
                <w:lang w:bidi="en-US"/>
              </w:rPr>
              <w:t>201</w:t>
            </w:r>
            <w:r w:rsidR="002B15B4">
              <w:rPr>
                <w:rFonts w:ascii="Arial" w:hAnsi="Arial" w:cs="Arial"/>
                <w:color w:val="365F91" w:themeColor="accent1" w:themeShade="BF"/>
                <w:sz w:val="20"/>
                <w:szCs w:val="20"/>
                <w:lang w:bidi="en-US"/>
              </w:rPr>
              <w:t>9</w:t>
            </w:r>
            <w:r w:rsidR="00AD4901" w:rsidRPr="00E4471C">
              <w:rPr>
                <w:rFonts w:ascii="Arial" w:hAnsi="Arial" w:cs="Arial"/>
                <w:color w:val="365F91" w:themeColor="accent1" w:themeShade="BF"/>
                <w:sz w:val="20"/>
                <w:szCs w:val="20"/>
                <w:lang w:bidi="en-US"/>
              </w:rPr>
              <w:t xml:space="preserve"> – </w:t>
            </w:r>
            <w:r w:rsidR="00AD4901">
              <w:rPr>
                <w:rFonts w:ascii="Arial" w:hAnsi="Arial" w:cs="Arial"/>
                <w:color w:val="365F91" w:themeColor="accent1" w:themeShade="BF"/>
                <w:sz w:val="20"/>
                <w:szCs w:val="20"/>
                <w:lang w:bidi="en-US"/>
              </w:rPr>
              <w:t>2</w:t>
            </w:r>
            <w:r w:rsidR="002B15B4">
              <w:rPr>
                <w:rFonts w:ascii="Arial" w:hAnsi="Arial" w:cs="Arial"/>
                <w:color w:val="365F91" w:themeColor="accent1" w:themeShade="BF"/>
                <w:sz w:val="20"/>
                <w:szCs w:val="20"/>
                <w:lang w:bidi="en-US"/>
              </w:rPr>
              <w:t>2</w:t>
            </w:r>
            <w:r w:rsidR="00AD4901">
              <w:rPr>
                <w:rFonts w:ascii="Arial" w:hAnsi="Arial" w:cs="Arial"/>
                <w:color w:val="365F91" w:themeColor="accent1" w:themeShade="BF"/>
                <w:sz w:val="20"/>
                <w:szCs w:val="20"/>
                <w:lang w:bidi="en-US"/>
              </w:rPr>
              <w:t>.00</w:t>
            </w:r>
            <w:r w:rsidR="00AD4901" w:rsidRPr="00E4471C">
              <w:rPr>
                <w:rFonts w:ascii="Arial" w:hAnsi="Arial" w:cs="Arial"/>
                <w:color w:val="365F91" w:themeColor="accent1" w:themeShade="BF"/>
                <w:sz w:val="20"/>
                <w:szCs w:val="20"/>
                <w:lang w:bidi="en-US"/>
              </w:rPr>
              <w:t xml:space="preserve"> – </w:t>
            </w:r>
            <w:r w:rsidR="00A9162E">
              <w:rPr>
                <w:rFonts w:ascii="Arial" w:hAnsi="Arial" w:cs="Arial"/>
                <w:color w:val="365F91" w:themeColor="accent1" w:themeShade="BF"/>
                <w:sz w:val="20"/>
                <w:szCs w:val="20"/>
                <w:lang w:bidi="en-US"/>
              </w:rPr>
              <w:t xml:space="preserve">Hotel “Pallas Athena – Grecotel Boutique Hotel”, 65 Athinas street and Lykourgou, Athens 10551 </w:t>
            </w:r>
          </w:p>
          <w:p w14:paraId="312A5E78" w14:textId="77777777" w:rsidR="00ED4423" w:rsidRPr="00E4471C" w:rsidRDefault="00ED4423" w:rsidP="00ED4423">
            <w:pPr>
              <w:pStyle w:val="a3"/>
              <w:jc w:val="both"/>
              <w:rPr>
                <w:rFonts w:ascii="Arial" w:hAnsi="Arial" w:cs="Arial"/>
                <w:b/>
                <w:color w:val="365F91" w:themeColor="accent1" w:themeShade="BF"/>
                <w:sz w:val="20"/>
                <w:szCs w:val="20"/>
              </w:rPr>
            </w:pPr>
          </w:p>
        </w:tc>
      </w:tr>
      <w:tr w:rsidR="00AC3F73" w:rsidRPr="00E4471C" w14:paraId="0DE7AE86" w14:textId="77777777" w:rsidTr="007E74DD">
        <w:tc>
          <w:tcPr>
            <w:tcW w:w="675" w:type="dxa"/>
            <w:tcBorders>
              <w:top w:val="single" w:sz="4" w:space="0" w:color="auto"/>
              <w:left w:val="nil"/>
              <w:bottom w:val="single" w:sz="4" w:space="0" w:color="auto"/>
              <w:right w:val="nil"/>
            </w:tcBorders>
          </w:tcPr>
          <w:p w14:paraId="09262AB4" w14:textId="77777777" w:rsidR="00ED4423" w:rsidRPr="00E4471C" w:rsidRDefault="00ED4423" w:rsidP="007061CC">
            <w:pPr>
              <w:pStyle w:val="a3"/>
              <w:jc w:val="center"/>
              <w:rPr>
                <w:rFonts w:ascii="Arial" w:hAnsi="Arial" w:cs="Arial"/>
                <w:b/>
                <w:sz w:val="20"/>
                <w:szCs w:val="20"/>
              </w:rPr>
            </w:pPr>
          </w:p>
        </w:tc>
        <w:tc>
          <w:tcPr>
            <w:tcW w:w="8647" w:type="dxa"/>
            <w:tcBorders>
              <w:top w:val="single" w:sz="4" w:space="0" w:color="auto"/>
              <w:left w:val="nil"/>
              <w:bottom w:val="single" w:sz="4" w:space="0" w:color="auto"/>
              <w:right w:val="nil"/>
            </w:tcBorders>
            <w:vAlign w:val="center"/>
          </w:tcPr>
          <w:p w14:paraId="1840ED98" w14:textId="77777777" w:rsidR="00ED4423" w:rsidRPr="00E4471C" w:rsidRDefault="00ED4423" w:rsidP="001D1583">
            <w:pPr>
              <w:pStyle w:val="a3"/>
              <w:jc w:val="both"/>
              <w:rPr>
                <w:rFonts w:ascii="Arial" w:hAnsi="Arial" w:cs="Arial"/>
                <w:b/>
                <w:sz w:val="20"/>
                <w:szCs w:val="20"/>
              </w:rPr>
            </w:pPr>
          </w:p>
        </w:tc>
      </w:tr>
      <w:tr w:rsidR="00AC3F73" w:rsidRPr="00E4471C" w14:paraId="378456AB" w14:textId="77777777" w:rsidTr="007E74DD">
        <w:tc>
          <w:tcPr>
            <w:tcW w:w="675" w:type="dxa"/>
            <w:tcBorders>
              <w:top w:val="single" w:sz="4" w:space="0" w:color="auto"/>
            </w:tcBorders>
            <w:shd w:val="clear" w:color="auto" w:fill="DDD9C3" w:themeFill="background2" w:themeFillShade="E6"/>
          </w:tcPr>
          <w:p w14:paraId="0C1EF70A" w14:textId="77777777" w:rsidR="00ED4423" w:rsidRPr="00E4471C" w:rsidRDefault="00EA6885" w:rsidP="007061CC">
            <w:pPr>
              <w:pStyle w:val="a3"/>
              <w:jc w:val="center"/>
              <w:rPr>
                <w:rFonts w:ascii="Arial" w:hAnsi="Arial" w:cs="Arial"/>
                <w:b/>
                <w:sz w:val="20"/>
                <w:szCs w:val="20"/>
              </w:rPr>
            </w:pPr>
            <w:r w:rsidRPr="00E4471C">
              <w:rPr>
                <w:rFonts w:ascii="Arial" w:hAnsi="Arial" w:cs="Arial"/>
                <w:b/>
                <w:sz w:val="20"/>
                <w:szCs w:val="20"/>
              </w:rPr>
              <w:t>2.</w:t>
            </w:r>
          </w:p>
        </w:tc>
        <w:tc>
          <w:tcPr>
            <w:tcW w:w="8647" w:type="dxa"/>
            <w:tcBorders>
              <w:top w:val="single" w:sz="4" w:space="0" w:color="auto"/>
            </w:tcBorders>
            <w:shd w:val="clear" w:color="auto" w:fill="DDD9C3" w:themeFill="background2" w:themeFillShade="E6"/>
            <w:vAlign w:val="center"/>
          </w:tcPr>
          <w:p w14:paraId="1AF8027E" w14:textId="77777777" w:rsidR="00ED4423" w:rsidRPr="00E4471C" w:rsidRDefault="00EA6885" w:rsidP="001D1583">
            <w:pPr>
              <w:pStyle w:val="a3"/>
              <w:jc w:val="both"/>
              <w:rPr>
                <w:rFonts w:ascii="Arial" w:hAnsi="Arial" w:cs="Arial"/>
                <w:b/>
                <w:sz w:val="20"/>
                <w:szCs w:val="20"/>
              </w:rPr>
            </w:pPr>
            <w:r w:rsidRPr="00E4471C">
              <w:rPr>
                <w:rFonts w:ascii="Arial" w:hAnsi="Arial" w:cs="Arial"/>
                <w:b/>
                <w:sz w:val="20"/>
                <w:szCs w:val="20"/>
              </w:rPr>
              <w:t>ORGANISER</w:t>
            </w:r>
          </w:p>
        </w:tc>
      </w:tr>
      <w:tr w:rsidR="00AC3F73" w:rsidRPr="00E4471C" w14:paraId="2B337304" w14:textId="77777777" w:rsidTr="007E74DD">
        <w:tc>
          <w:tcPr>
            <w:tcW w:w="675" w:type="dxa"/>
            <w:tcBorders>
              <w:bottom w:val="single" w:sz="4" w:space="0" w:color="auto"/>
            </w:tcBorders>
          </w:tcPr>
          <w:p w14:paraId="6AFDAF1E" w14:textId="77777777" w:rsidR="00ED4423" w:rsidRPr="00E4471C" w:rsidRDefault="00ED4423" w:rsidP="007061CC">
            <w:pPr>
              <w:pStyle w:val="a3"/>
              <w:jc w:val="center"/>
              <w:rPr>
                <w:rFonts w:ascii="Arial" w:hAnsi="Arial" w:cs="Arial"/>
                <w:b/>
                <w:sz w:val="20"/>
                <w:szCs w:val="20"/>
              </w:rPr>
            </w:pPr>
          </w:p>
        </w:tc>
        <w:tc>
          <w:tcPr>
            <w:tcW w:w="8647" w:type="dxa"/>
            <w:tcBorders>
              <w:bottom w:val="single" w:sz="4" w:space="0" w:color="auto"/>
            </w:tcBorders>
            <w:vAlign w:val="center"/>
          </w:tcPr>
          <w:p w14:paraId="2133F94D" w14:textId="77777777" w:rsidR="00AB37B3" w:rsidRPr="00E4471C" w:rsidRDefault="00AB37B3" w:rsidP="00AB37B3">
            <w:pPr>
              <w:pStyle w:val="a3"/>
              <w:rPr>
                <w:rFonts w:ascii="Arial" w:hAnsi="Arial" w:cs="Arial"/>
                <w:b/>
                <w:sz w:val="20"/>
                <w:szCs w:val="20"/>
                <w:u w:val="single"/>
              </w:rPr>
            </w:pPr>
            <w:r w:rsidRPr="00E4471C">
              <w:rPr>
                <w:rFonts w:ascii="Arial" w:hAnsi="Arial" w:cs="Arial"/>
                <w:b/>
                <w:sz w:val="20"/>
                <w:szCs w:val="20"/>
                <w:u w:val="single"/>
              </w:rPr>
              <w:t>Organiser’s Data:</w:t>
            </w:r>
          </w:p>
          <w:p w14:paraId="61EFCBEC" w14:textId="77777777" w:rsidR="00AB37B3" w:rsidRPr="00E4471C" w:rsidRDefault="00AB37B3" w:rsidP="00AB37B3">
            <w:pPr>
              <w:pStyle w:val="a3"/>
              <w:rPr>
                <w:rFonts w:ascii="Arial" w:hAnsi="Arial" w:cs="Arial"/>
                <w:sz w:val="20"/>
                <w:szCs w:val="20"/>
              </w:rPr>
            </w:pPr>
          </w:p>
          <w:p w14:paraId="476F0B7A" w14:textId="77777777" w:rsidR="00AB37B3" w:rsidRPr="00E4471C" w:rsidRDefault="00AB37B3" w:rsidP="00AB37B3">
            <w:pPr>
              <w:pStyle w:val="a3"/>
              <w:rPr>
                <w:rFonts w:ascii="Arial" w:hAnsi="Arial" w:cs="Arial"/>
                <w:sz w:val="20"/>
                <w:szCs w:val="20"/>
              </w:rPr>
            </w:pPr>
            <w:r w:rsidRPr="00E4471C">
              <w:rPr>
                <w:rFonts w:ascii="Arial" w:hAnsi="Arial" w:cs="Arial"/>
                <w:b/>
                <w:sz w:val="20"/>
                <w:szCs w:val="20"/>
              </w:rPr>
              <w:t>Name:</w:t>
            </w:r>
            <w:r w:rsidRPr="00E4471C">
              <w:rPr>
                <w:rFonts w:ascii="Arial" w:hAnsi="Arial" w:cs="Arial"/>
                <w:sz w:val="20"/>
                <w:szCs w:val="20"/>
              </w:rPr>
              <w:t xml:space="preserve"> </w:t>
            </w:r>
            <w:r w:rsidR="00AD4901">
              <w:rPr>
                <w:rFonts w:ascii="Arial" w:hAnsi="Arial" w:cs="Arial"/>
                <w:color w:val="365F91" w:themeColor="accent1" w:themeShade="BF"/>
                <w:sz w:val="20"/>
                <w:szCs w:val="20"/>
              </w:rPr>
              <w:t>Hellenic Institute of Electric Vehicles</w:t>
            </w:r>
          </w:p>
          <w:p w14:paraId="0A1832FF" w14:textId="77777777" w:rsidR="00AB37B3" w:rsidRPr="00E4471C" w:rsidRDefault="00AB37B3" w:rsidP="00AB37B3">
            <w:pPr>
              <w:pStyle w:val="a3"/>
              <w:rPr>
                <w:rFonts w:ascii="Arial" w:hAnsi="Arial" w:cs="Arial"/>
                <w:sz w:val="20"/>
                <w:szCs w:val="20"/>
              </w:rPr>
            </w:pPr>
          </w:p>
          <w:p w14:paraId="5D6914C9" w14:textId="77777777" w:rsidR="00AB37B3" w:rsidRPr="00E4471C" w:rsidRDefault="00AB37B3" w:rsidP="00AB37B3">
            <w:pPr>
              <w:pStyle w:val="a3"/>
              <w:rPr>
                <w:rFonts w:ascii="Arial" w:hAnsi="Arial" w:cs="Arial"/>
                <w:sz w:val="20"/>
                <w:szCs w:val="20"/>
              </w:rPr>
            </w:pPr>
            <w:r w:rsidRPr="00E4471C">
              <w:rPr>
                <w:rFonts w:ascii="Arial" w:hAnsi="Arial" w:cs="Arial"/>
                <w:b/>
                <w:sz w:val="20"/>
                <w:szCs w:val="20"/>
              </w:rPr>
              <w:t>Address:</w:t>
            </w:r>
            <w:r w:rsidRPr="00E4471C">
              <w:rPr>
                <w:rFonts w:ascii="Arial" w:hAnsi="Arial" w:cs="Arial"/>
                <w:sz w:val="20"/>
                <w:szCs w:val="20"/>
              </w:rPr>
              <w:t xml:space="preserve"> </w:t>
            </w:r>
            <w:r w:rsidR="00AD4901">
              <w:rPr>
                <w:rFonts w:ascii="Arial" w:hAnsi="Arial" w:cs="Arial"/>
                <w:color w:val="365F91" w:themeColor="accent1" w:themeShade="BF"/>
                <w:sz w:val="20"/>
                <w:szCs w:val="20"/>
              </w:rPr>
              <w:t>43, Sygrou Avenue, Athens 11743, Greece</w:t>
            </w:r>
          </w:p>
          <w:p w14:paraId="234F4D0C" w14:textId="77777777" w:rsidR="00AB37B3" w:rsidRPr="00E4471C" w:rsidRDefault="00AB37B3" w:rsidP="00AB37B3">
            <w:pPr>
              <w:pStyle w:val="a3"/>
              <w:rPr>
                <w:rFonts w:ascii="Arial" w:hAnsi="Arial" w:cs="Arial"/>
                <w:sz w:val="20"/>
                <w:szCs w:val="20"/>
              </w:rPr>
            </w:pPr>
          </w:p>
          <w:p w14:paraId="344B79A9" w14:textId="77777777" w:rsidR="00AB37B3" w:rsidRPr="00E4471C" w:rsidRDefault="00AB37B3" w:rsidP="00AB37B3">
            <w:pPr>
              <w:pStyle w:val="a3"/>
              <w:rPr>
                <w:rFonts w:ascii="Arial" w:hAnsi="Arial" w:cs="Arial"/>
                <w:sz w:val="20"/>
                <w:szCs w:val="20"/>
              </w:rPr>
            </w:pPr>
            <w:r w:rsidRPr="00E4471C">
              <w:rPr>
                <w:rFonts w:ascii="Arial" w:hAnsi="Arial" w:cs="Arial"/>
                <w:b/>
                <w:sz w:val="20"/>
                <w:szCs w:val="20"/>
              </w:rPr>
              <w:t>Contact:</w:t>
            </w:r>
            <w:r w:rsidRPr="00E4471C">
              <w:rPr>
                <w:rFonts w:ascii="Arial" w:hAnsi="Arial" w:cs="Arial"/>
                <w:sz w:val="20"/>
                <w:szCs w:val="20"/>
              </w:rPr>
              <w:t xml:space="preserve"> </w:t>
            </w:r>
            <w:r w:rsidR="00AD4901">
              <w:rPr>
                <w:rFonts w:ascii="Arial" w:hAnsi="Arial" w:cs="Arial"/>
                <w:color w:val="365F91" w:themeColor="accent1" w:themeShade="BF"/>
                <w:sz w:val="20"/>
                <w:szCs w:val="20"/>
              </w:rPr>
              <w:t xml:space="preserve">Pantelis </w:t>
            </w:r>
            <w:r w:rsidR="00AD4901" w:rsidRPr="00892F27">
              <w:rPr>
                <w:rFonts w:ascii="Arial" w:hAnsi="Arial" w:cs="Arial"/>
                <w:b/>
                <w:color w:val="365F91" w:themeColor="accent1" w:themeShade="BF"/>
                <w:sz w:val="20"/>
                <w:szCs w:val="20"/>
              </w:rPr>
              <w:t>Kalogerakos</w:t>
            </w:r>
            <w:r w:rsidR="00AD4901">
              <w:rPr>
                <w:rFonts w:ascii="Arial" w:hAnsi="Arial" w:cs="Arial"/>
                <w:color w:val="365F91" w:themeColor="accent1" w:themeShade="BF"/>
                <w:sz w:val="20"/>
                <w:szCs w:val="20"/>
              </w:rPr>
              <w:t>, President</w:t>
            </w:r>
            <w:r w:rsidR="00892F27">
              <w:rPr>
                <w:rFonts w:ascii="Arial" w:hAnsi="Arial" w:cs="Arial"/>
                <w:color w:val="365F91" w:themeColor="accent1" w:themeShade="BF"/>
                <w:sz w:val="20"/>
                <w:szCs w:val="20"/>
              </w:rPr>
              <w:t xml:space="preserve"> HEL.I.E.V.</w:t>
            </w:r>
          </w:p>
          <w:p w14:paraId="4E8719FE" w14:textId="77777777" w:rsidR="00AB37B3" w:rsidRDefault="00AB37B3" w:rsidP="00AB37B3">
            <w:pPr>
              <w:pStyle w:val="a3"/>
              <w:rPr>
                <w:rFonts w:ascii="Arial" w:hAnsi="Arial" w:cs="Arial"/>
                <w:sz w:val="20"/>
                <w:szCs w:val="20"/>
              </w:rPr>
            </w:pPr>
          </w:p>
          <w:p w14:paraId="2FFCF7B2" w14:textId="77777777" w:rsidR="004B7149" w:rsidRPr="00B80D0E" w:rsidRDefault="004B7149" w:rsidP="004B7149">
            <w:pPr>
              <w:pStyle w:val="a3"/>
              <w:rPr>
                <w:rFonts w:ascii="Arial" w:hAnsi="Arial" w:cs="Arial"/>
                <w:b/>
                <w:sz w:val="20"/>
                <w:szCs w:val="20"/>
              </w:rPr>
            </w:pPr>
            <w:r w:rsidRPr="00B80D0E">
              <w:rPr>
                <w:rFonts w:ascii="Arial" w:hAnsi="Arial" w:cs="Arial"/>
                <w:b/>
                <w:sz w:val="20"/>
                <w:szCs w:val="20"/>
              </w:rPr>
              <w:t>Organising Committee:</w:t>
            </w:r>
          </w:p>
          <w:p w14:paraId="16B73A03" w14:textId="77777777" w:rsidR="004B7149" w:rsidRPr="00747425" w:rsidRDefault="004B7149" w:rsidP="004B7149">
            <w:pPr>
              <w:pStyle w:val="a3"/>
              <w:jc w:val="both"/>
              <w:rPr>
                <w:rFonts w:ascii="Arial" w:hAnsi="Arial" w:cs="Arial"/>
                <w:sz w:val="20"/>
                <w:szCs w:val="20"/>
              </w:rPr>
            </w:pPr>
            <w:r w:rsidRPr="00B80D0E">
              <w:rPr>
                <w:rFonts w:ascii="Arial" w:hAnsi="Arial" w:cs="Arial"/>
                <w:b/>
                <w:sz w:val="20"/>
                <w:szCs w:val="20"/>
              </w:rPr>
              <w:t xml:space="preserve">President: </w:t>
            </w:r>
            <w:r w:rsidR="00AD4901" w:rsidRPr="00892F27">
              <w:rPr>
                <w:rFonts w:ascii="Arial" w:hAnsi="Arial" w:cs="Arial"/>
                <w:color w:val="365F91" w:themeColor="accent1" w:themeShade="BF"/>
                <w:sz w:val="20"/>
                <w:szCs w:val="20"/>
              </w:rPr>
              <w:t>Dion</w:t>
            </w:r>
            <w:r w:rsidR="00951362">
              <w:rPr>
                <w:rFonts w:ascii="Arial" w:hAnsi="Arial" w:cs="Arial"/>
                <w:color w:val="365F91" w:themeColor="accent1" w:themeShade="BF"/>
                <w:sz w:val="20"/>
                <w:szCs w:val="20"/>
              </w:rPr>
              <w:t>i</w:t>
            </w:r>
            <w:r w:rsidR="00AD4901" w:rsidRPr="00892F27">
              <w:rPr>
                <w:rFonts w:ascii="Arial" w:hAnsi="Arial" w:cs="Arial"/>
                <w:color w:val="365F91" w:themeColor="accent1" w:themeShade="BF"/>
                <w:sz w:val="20"/>
                <w:szCs w:val="20"/>
              </w:rPr>
              <w:t>ssios</w:t>
            </w:r>
            <w:r w:rsidR="00AD4901">
              <w:rPr>
                <w:rFonts w:ascii="Arial" w:hAnsi="Arial" w:cs="Arial"/>
                <w:b/>
                <w:color w:val="365F91" w:themeColor="accent1" w:themeShade="BF"/>
                <w:sz w:val="20"/>
                <w:szCs w:val="20"/>
              </w:rPr>
              <w:t xml:space="preserve"> Negkas</w:t>
            </w:r>
            <w:r w:rsidR="00747425">
              <w:rPr>
                <w:rFonts w:ascii="Arial" w:hAnsi="Arial" w:cs="Arial"/>
                <w:b/>
                <w:color w:val="365F91" w:themeColor="accent1" w:themeShade="BF"/>
                <w:sz w:val="20"/>
                <w:szCs w:val="20"/>
              </w:rPr>
              <w:t xml:space="preserve">, </w:t>
            </w:r>
            <w:r w:rsidR="00747425" w:rsidRPr="00747425">
              <w:rPr>
                <w:rFonts w:ascii="Arial" w:hAnsi="Arial" w:cs="Arial"/>
                <w:color w:val="365F91" w:themeColor="accent1" w:themeShade="BF"/>
                <w:sz w:val="20"/>
                <w:szCs w:val="20"/>
              </w:rPr>
              <w:t>Hon. President HEL.I.E.V.</w:t>
            </w:r>
            <w:r w:rsidRPr="00747425">
              <w:rPr>
                <w:rFonts w:ascii="Arial" w:hAnsi="Arial" w:cs="Arial"/>
                <w:color w:val="365F91" w:themeColor="accent1" w:themeShade="BF"/>
                <w:sz w:val="20"/>
                <w:szCs w:val="20"/>
              </w:rPr>
              <w:t xml:space="preserve"> </w:t>
            </w:r>
          </w:p>
          <w:p w14:paraId="0E395079" w14:textId="77777777" w:rsidR="004B7149" w:rsidRPr="00E4471C" w:rsidRDefault="004B7149" w:rsidP="00AB37B3">
            <w:pPr>
              <w:pStyle w:val="a3"/>
              <w:rPr>
                <w:rFonts w:ascii="Arial" w:hAnsi="Arial" w:cs="Arial"/>
                <w:sz w:val="20"/>
                <w:szCs w:val="20"/>
              </w:rPr>
            </w:pPr>
          </w:p>
          <w:p w14:paraId="47D0DB18" w14:textId="77777777" w:rsidR="00AB37B3" w:rsidRPr="00E4471C" w:rsidRDefault="00AB37B3" w:rsidP="00AB37B3">
            <w:pPr>
              <w:pStyle w:val="a3"/>
              <w:rPr>
                <w:rFonts w:ascii="Arial" w:hAnsi="Arial" w:cs="Arial"/>
                <w:b/>
                <w:sz w:val="20"/>
                <w:szCs w:val="20"/>
              </w:rPr>
            </w:pPr>
            <w:r w:rsidRPr="00E4471C">
              <w:rPr>
                <w:rFonts w:ascii="Arial" w:hAnsi="Arial" w:cs="Arial"/>
                <w:b/>
                <w:sz w:val="20"/>
                <w:szCs w:val="20"/>
                <w:u w:val="single"/>
              </w:rPr>
              <w:t>Other information</w:t>
            </w:r>
            <w:r w:rsidR="0016138A" w:rsidRPr="00E4471C">
              <w:rPr>
                <w:rFonts w:ascii="Arial" w:hAnsi="Arial" w:cs="Arial"/>
                <w:b/>
                <w:sz w:val="20"/>
                <w:szCs w:val="20"/>
              </w:rPr>
              <w:t>:</w:t>
            </w:r>
          </w:p>
          <w:p w14:paraId="3271F6D8" w14:textId="77777777" w:rsidR="00AB37B3" w:rsidRPr="00E4471C" w:rsidRDefault="00AB37B3" w:rsidP="00AB37B3">
            <w:pPr>
              <w:pStyle w:val="a3"/>
              <w:rPr>
                <w:rFonts w:ascii="Arial" w:hAnsi="Arial" w:cs="Arial"/>
                <w:sz w:val="20"/>
                <w:szCs w:val="20"/>
              </w:rPr>
            </w:pPr>
          </w:p>
          <w:p w14:paraId="59178F1D" w14:textId="77777777" w:rsidR="00AB37B3" w:rsidRPr="00E4471C" w:rsidRDefault="00AB37B3" w:rsidP="00AB37B3">
            <w:pPr>
              <w:pStyle w:val="a3"/>
              <w:rPr>
                <w:rFonts w:ascii="Arial" w:hAnsi="Arial" w:cs="Arial"/>
                <w:b/>
                <w:sz w:val="20"/>
                <w:szCs w:val="20"/>
              </w:rPr>
            </w:pPr>
            <w:r w:rsidRPr="00E4471C">
              <w:rPr>
                <w:rFonts w:ascii="Arial" w:hAnsi="Arial" w:cs="Arial"/>
                <w:b/>
                <w:sz w:val="20"/>
                <w:szCs w:val="20"/>
              </w:rPr>
              <w:t>Web</w:t>
            </w:r>
            <w:r w:rsidR="00B87A54">
              <w:rPr>
                <w:rFonts w:ascii="Arial" w:hAnsi="Arial" w:cs="Arial"/>
                <w:b/>
                <w:sz w:val="20"/>
                <w:szCs w:val="20"/>
              </w:rPr>
              <w:t>s</w:t>
            </w:r>
            <w:r w:rsidRPr="00E4471C">
              <w:rPr>
                <w:rFonts w:ascii="Arial" w:hAnsi="Arial" w:cs="Arial"/>
                <w:b/>
                <w:sz w:val="20"/>
                <w:szCs w:val="20"/>
              </w:rPr>
              <w:t>ite:</w:t>
            </w:r>
            <w:r w:rsidRPr="00E4471C">
              <w:rPr>
                <w:rFonts w:ascii="Arial" w:hAnsi="Arial" w:cs="Arial"/>
                <w:sz w:val="20"/>
                <w:szCs w:val="20"/>
              </w:rPr>
              <w:t xml:space="preserve"> </w:t>
            </w:r>
            <w:r w:rsidR="00AD4901">
              <w:rPr>
                <w:rFonts w:ascii="Arial" w:hAnsi="Arial" w:cs="Arial"/>
                <w:color w:val="365F91" w:themeColor="accent1" w:themeShade="BF"/>
                <w:sz w:val="20"/>
                <w:szCs w:val="20"/>
              </w:rPr>
              <w:t>http://www.heliev.gr</w:t>
            </w:r>
          </w:p>
          <w:p w14:paraId="77DA32C9" w14:textId="77777777" w:rsidR="00AB37B3" w:rsidRPr="00E4471C" w:rsidRDefault="00AB37B3" w:rsidP="00AB37B3">
            <w:pPr>
              <w:pStyle w:val="a3"/>
              <w:rPr>
                <w:rFonts w:ascii="Arial" w:hAnsi="Arial" w:cs="Arial"/>
                <w:sz w:val="20"/>
                <w:szCs w:val="20"/>
              </w:rPr>
            </w:pPr>
          </w:p>
          <w:p w14:paraId="08DB2E67" w14:textId="77777777" w:rsidR="00AB37B3" w:rsidRPr="00E4471C" w:rsidRDefault="00AB37B3" w:rsidP="00AB37B3">
            <w:pPr>
              <w:pStyle w:val="a3"/>
              <w:rPr>
                <w:rFonts w:ascii="Arial" w:hAnsi="Arial" w:cs="Arial"/>
                <w:sz w:val="20"/>
                <w:szCs w:val="20"/>
              </w:rPr>
            </w:pPr>
            <w:r w:rsidRPr="00E4471C">
              <w:rPr>
                <w:rFonts w:ascii="Arial" w:hAnsi="Arial" w:cs="Arial"/>
                <w:b/>
                <w:sz w:val="20"/>
                <w:szCs w:val="20"/>
              </w:rPr>
              <w:t>Telephone, Fax, e-mail:</w:t>
            </w:r>
            <w:r w:rsidRPr="00E4471C">
              <w:rPr>
                <w:rFonts w:ascii="Arial" w:hAnsi="Arial" w:cs="Arial"/>
                <w:sz w:val="20"/>
                <w:szCs w:val="20"/>
              </w:rPr>
              <w:t xml:space="preserve"> </w:t>
            </w:r>
            <w:r w:rsidR="00AD4901">
              <w:rPr>
                <w:rFonts w:ascii="Arial" w:hAnsi="Arial" w:cs="Arial"/>
                <w:color w:val="365F91" w:themeColor="accent1" w:themeShade="BF"/>
                <w:sz w:val="20"/>
                <w:szCs w:val="20"/>
              </w:rPr>
              <w:t>+302109210288, +302109220054, info@heliev.gr</w:t>
            </w:r>
          </w:p>
          <w:p w14:paraId="5B8FCFC0" w14:textId="77777777" w:rsidR="00AB37B3" w:rsidRPr="00E4471C" w:rsidRDefault="00AB37B3" w:rsidP="00AB37B3">
            <w:pPr>
              <w:pStyle w:val="a3"/>
              <w:jc w:val="both"/>
              <w:rPr>
                <w:rFonts w:ascii="Arial" w:hAnsi="Arial" w:cs="Arial"/>
                <w:b/>
                <w:sz w:val="20"/>
                <w:szCs w:val="20"/>
                <w:lang w:bidi="en-US"/>
              </w:rPr>
            </w:pPr>
          </w:p>
          <w:p w14:paraId="3721EAA4" w14:textId="77777777" w:rsidR="00ED4423" w:rsidRPr="00E4471C" w:rsidRDefault="00AB37B3" w:rsidP="00AB37B3">
            <w:pPr>
              <w:pStyle w:val="a3"/>
              <w:jc w:val="both"/>
              <w:rPr>
                <w:rFonts w:ascii="Arial" w:hAnsi="Arial" w:cs="Arial"/>
                <w:sz w:val="20"/>
                <w:szCs w:val="20"/>
              </w:rPr>
            </w:pPr>
            <w:r w:rsidRPr="00E4471C">
              <w:rPr>
                <w:rFonts w:ascii="Arial" w:hAnsi="Arial" w:cs="Arial"/>
                <w:sz w:val="20"/>
                <w:szCs w:val="20"/>
                <w:lang w:bidi="en-US"/>
              </w:rPr>
              <w:t>NOTE: The Entry form must be submitted to the above address by regular post or to the above fax or e-mail addresses, and must be received strictly within the time period referred to in the program</w:t>
            </w:r>
            <w:r w:rsidR="00B87A54">
              <w:rPr>
                <w:rFonts w:ascii="Arial" w:hAnsi="Arial" w:cs="Arial"/>
                <w:sz w:val="20"/>
                <w:szCs w:val="20"/>
                <w:lang w:bidi="en-US"/>
              </w:rPr>
              <w:t>me</w:t>
            </w:r>
            <w:r w:rsidRPr="00E4471C">
              <w:rPr>
                <w:rFonts w:ascii="Arial" w:hAnsi="Arial" w:cs="Arial"/>
                <w:sz w:val="20"/>
                <w:szCs w:val="20"/>
                <w:lang w:bidi="en-US"/>
              </w:rPr>
              <w:t>.</w:t>
            </w:r>
          </w:p>
        </w:tc>
      </w:tr>
      <w:tr w:rsidR="00AC3F73" w:rsidRPr="00E4471C" w14:paraId="54BA0A7F" w14:textId="77777777" w:rsidTr="007E74DD">
        <w:tc>
          <w:tcPr>
            <w:tcW w:w="675" w:type="dxa"/>
            <w:tcBorders>
              <w:top w:val="single" w:sz="4" w:space="0" w:color="auto"/>
              <w:left w:val="nil"/>
              <w:bottom w:val="single" w:sz="4" w:space="0" w:color="auto"/>
              <w:right w:val="nil"/>
            </w:tcBorders>
          </w:tcPr>
          <w:p w14:paraId="6FD02755" w14:textId="77777777" w:rsidR="00ED4423" w:rsidRPr="00E4471C" w:rsidRDefault="00ED4423" w:rsidP="007061CC">
            <w:pPr>
              <w:pStyle w:val="a3"/>
              <w:jc w:val="center"/>
              <w:rPr>
                <w:rFonts w:ascii="Arial" w:hAnsi="Arial" w:cs="Arial"/>
                <w:b/>
                <w:sz w:val="20"/>
                <w:szCs w:val="20"/>
              </w:rPr>
            </w:pPr>
          </w:p>
        </w:tc>
        <w:tc>
          <w:tcPr>
            <w:tcW w:w="8647" w:type="dxa"/>
            <w:tcBorders>
              <w:top w:val="single" w:sz="4" w:space="0" w:color="auto"/>
              <w:left w:val="nil"/>
              <w:bottom w:val="single" w:sz="4" w:space="0" w:color="auto"/>
              <w:right w:val="nil"/>
            </w:tcBorders>
            <w:vAlign w:val="center"/>
          </w:tcPr>
          <w:p w14:paraId="1F81E1A4" w14:textId="77777777" w:rsidR="00ED4423" w:rsidRPr="00E4471C" w:rsidRDefault="00ED4423" w:rsidP="001D1583">
            <w:pPr>
              <w:pStyle w:val="a3"/>
              <w:jc w:val="both"/>
              <w:rPr>
                <w:rFonts w:ascii="Arial" w:hAnsi="Arial" w:cs="Arial"/>
                <w:b/>
                <w:sz w:val="20"/>
                <w:szCs w:val="20"/>
              </w:rPr>
            </w:pPr>
          </w:p>
        </w:tc>
      </w:tr>
      <w:tr w:rsidR="00AC3F73" w:rsidRPr="00E4471C" w14:paraId="6C273150" w14:textId="77777777" w:rsidTr="007E74DD">
        <w:tc>
          <w:tcPr>
            <w:tcW w:w="675" w:type="dxa"/>
            <w:tcBorders>
              <w:top w:val="single" w:sz="4" w:space="0" w:color="auto"/>
            </w:tcBorders>
            <w:shd w:val="clear" w:color="auto" w:fill="DDD9C3" w:themeFill="background2" w:themeFillShade="E6"/>
          </w:tcPr>
          <w:p w14:paraId="003193A4" w14:textId="77777777" w:rsidR="00ED4423" w:rsidRPr="00E4471C" w:rsidRDefault="00F11684" w:rsidP="007061CC">
            <w:pPr>
              <w:pStyle w:val="a3"/>
              <w:jc w:val="center"/>
              <w:rPr>
                <w:rFonts w:ascii="Arial" w:hAnsi="Arial" w:cs="Arial"/>
                <w:b/>
                <w:sz w:val="20"/>
                <w:szCs w:val="20"/>
              </w:rPr>
            </w:pPr>
            <w:r w:rsidRPr="00E4471C">
              <w:rPr>
                <w:rFonts w:ascii="Arial" w:hAnsi="Arial" w:cs="Arial"/>
                <w:b/>
                <w:sz w:val="20"/>
                <w:szCs w:val="20"/>
              </w:rPr>
              <w:t>3.</w:t>
            </w:r>
          </w:p>
        </w:tc>
        <w:tc>
          <w:tcPr>
            <w:tcW w:w="8647" w:type="dxa"/>
            <w:tcBorders>
              <w:top w:val="single" w:sz="4" w:space="0" w:color="auto"/>
            </w:tcBorders>
            <w:shd w:val="clear" w:color="auto" w:fill="DDD9C3" w:themeFill="background2" w:themeFillShade="E6"/>
            <w:vAlign w:val="center"/>
          </w:tcPr>
          <w:p w14:paraId="08F9A477" w14:textId="77777777" w:rsidR="00ED4423" w:rsidRPr="00B80D0E" w:rsidRDefault="004D4BFF" w:rsidP="001D1583">
            <w:pPr>
              <w:pStyle w:val="a3"/>
              <w:jc w:val="both"/>
              <w:rPr>
                <w:rFonts w:ascii="Arial" w:hAnsi="Arial" w:cs="Arial"/>
                <w:b/>
                <w:sz w:val="20"/>
                <w:szCs w:val="20"/>
              </w:rPr>
            </w:pPr>
            <w:r w:rsidRPr="00B80D0E">
              <w:rPr>
                <w:rFonts w:ascii="Arial" w:hAnsi="Arial" w:cs="Arial"/>
                <w:b/>
                <w:sz w:val="20"/>
                <w:szCs w:val="20"/>
              </w:rPr>
              <w:t>OFFICIALS</w:t>
            </w:r>
          </w:p>
        </w:tc>
      </w:tr>
      <w:tr w:rsidR="00AC3F73" w:rsidRPr="00E4471C" w14:paraId="646683FF" w14:textId="77777777" w:rsidTr="007E74DD">
        <w:tc>
          <w:tcPr>
            <w:tcW w:w="675" w:type="dxa"/>
            <w:tcBorders>
              <w:top w:val="single" w:sz="4" w:space="0" w:color="auto"/>
              <w:bottom w:val="single" w:sz="4" w:space="0" w:color="auto"/>
            </w:tcBorders>
          </w:tcPr>
          <w:p w14:paraId="369BA83D" w14:textId="77777777" w:rsidR="008A586A" w:rsidRPr="007A29B0" w:rsidRDefault="008A586A" w:rsidP="007061CC">
            <w:pPr>
              <w:pStyle w:val="a3"/>
              <w:jc w:val="center"/>
              <w:rPr>
                <w:rFonts w:ascii="Arial" w:hAnsi="Arial" w:cs="Arial"/>
                <w:b/>
                <w:sz w:val="20"/>
                <w:szCs w:val="20"/>
                <w:u w:val="single"/>
              </w:rPr>
            </w:pPr>
          </w:p>
        </w:tc>
        <w:tc>
          <w:tcPr>
            <w:tcW w:w="8647" w:type="dxa"/>
            <w:tcBorders>
              <w:top w:val="single" w:sz="4" w:space="0" w:color="auto"/>
              <w:bottom w:val="single" w:sz="4" w:space="0" w:color="auto"/>
            </w:tcBorders>
            <w:vAlign w:val="center"/>
          </w:tcPr>
          <w:p w14:paraId="0C920328" w14:textId="77777777" w:rsidR="008A586A" w:rsidRPr="00E4471C" w:rsidRDefault="00A65C13" w:rsidP="00A65C13">
            <w:pPr>
              <w:pStyle w:val="a3"/>
              <w:numPr>
                <w:ilvl w:val="0"/>
                <w:numId w:val="5"/>
              </w:numPr>
              <w:ind w:left="318" w:hanging="284"/>
              <w:jc w:val="both"/>
              <w:rPr>
                <w:rFonts w:ascii="Arial" w:hAnsi="Arial" w:cs="Arial"/>
                <w:b/>
                <w:sz w:val="20"/>
                <w:szCs w:val="20"/>
              </w:rPr>
            </w:pPr>
            <w:r w:rsidRPr="00E4471C">
              <w:rPr>
                <w:rFonts w:ascii="Arial" w:hAnsi="Arial" w:cs="Arial"/>
                <w:sz w:val="20"/>
                <w:szCs w:val="20"/>
              </w:rPr>
              <w:t>Stewards</w:t>
            </w:r>
          </w:p>
          <w:p w14:paraId="588FC496" w14:textId="77777777" w:rsidR="00A65C13" w:rsidRPr="00E4471C" w:rsidRDefault="00A65C13" w:rsidP="00A65C13">
            <w:pPr>
              <w:pStyle w:val="a3"/>
              <w:ind w:left="318"/>
              <w:jc w:val="both"/>
              <w:rPr>
                <w:rFonts w:ascii="Arial" w:hAnsi="Arial" w:cs="Arial"/>
                <w:sz w:val="20"/>
                <w:szCs w:val="20"/>
              </w:rPr>
            </w:pPr>
            <w:r w:rsidRPr="00E4471C">
              <w:rPr>
                <w:rFonts w:ascii="Arial" w:hAnsi="Arial" w:cs="Arial"/>
                <w:sz w:val="20"/>
                <w:szCs w:val="20"/>
              </w:rPr>
              <w:t xml:space="preserve">Chairman of </w:t>
            </w:r>
            <w:r w:rsidR="00B87A54">
              <w:rPr>
                <w:rFonts w:ascii="Arial" w:hAnsi="Arial" w:cs="Arial"/>
                <w:sz w:val="20"/>
                <w:szCs w:val="20"/>
              </w:rPr>
              <w:t xml:space="preserve">the Panel of </w:t>
            </w:r>
            <w:r w:rsidRPr="00E4471C">
              <w:rPr>
                <w:rFonts w:ascii="Arial" w:hAnsi="Arial" w:cs="Arial"/>
                <w:sz w:val="20"/>
                <w:szCs w:val="20"/>
              </w:rPr>
              <w:t>Steward</w:t>
            </w:r>
            <w:r w:rsidR="00B87A54">
              <w:rPr>
                <w:rFonts w:ascii="Arial" w:hAnsi="Arial" w:cs="Arial"/>
                <w:sz w:val="20"/>
                <w:szCs w:val="20"/>
              </w:rPr>
              <w:t>s</w:t>
            </w:r>
            <w:r w:rsidRPr="00E4471C">
              <w:rPr>
                <w:rFonts w:ascii="Arial" w:hAnsi="Arial" w:cs="Arial"/>
                <w:sz w:val="20"/>
                <w:szCs w:val="20"/>
              </w:rPr>
              <w:t xml:space="preserve">: </w:t>
            </w:r>
            <w:r w:rsidRPr="00E4471C">
              <w:rPr>
                <w:rFonts w:ascii="Arial" w:hAnsi="Arial" w:cs="Arial"/>
                <w:color w:val="365F91" w:themeColor="accent1" w:themeShade="BF"/>
                <w:sz w:val="20"/>
                <w:szCs w:val="20"/>
              </w:rPr>
              <w:t>XXX</w:t>
            </w:r>
            <w:r w:rsidRPr="00E4471C">
              <w:rPr>
                <w:rFonts w:ascii="Arial" w:hAnsi="Arial" w:cs="Arial"/>
                <w:sz w:val="20"/>
                <w:szCs w:val="20"/>
              </w:rPr>
              <w:t xml:space="preserve"> (Appointed by the FIA)</w:t>
            </w:r>
          </w:p>
          <w:p w14:paraId="1E758B08" w14:textId="77777777" w:rsidR="00A65C13" w:rsidRPr="004D67EC" w:rsidRDefault="00A65C13" w:rsidP="00A65C13">
            <w:pPr>
              <w:pStyle w:val="a3"/>
              <w:ind w:left="318"/>
              <w:jc w:val="both"/>
              <w:rPr>
                <w:rFonts w:ascii="Arial" w:hAnsi="Arial" w:cs="Arial"/>
                <w:sz w:val="20"/>
                <w:szCs w:val="20"/>
              </w:rPr>
            </w:pPr>
            <w:r w:rsidRPr="004D67EC">
              <w:rPr>
                <w:rFonts w:ascii="Arial" w:hAnsi="Arial" w:cs="Arial"/>
                <w:sz w:val="20"/>
                <w:szCs w:val="20"/>
              </w:rPr>
              <w:t xml:space="preserve">Steward (01): </w:t>
            </w:r>
            <w:r w:rsidR="00AC5132">
              <w:rPr>
                <w:rFonts w:ascii="Arial" w:hAnsi="Arial" w:cs="Arial"/>
                <w:color w:val="365F91" w:themeColor="accent1" w:themeShade="BF"/>
                <w:sz w:val="20"/>
                <w:szCs w:val="20"/>
              </w:rPr>
              <w:t>Giannis</w:t>
            </w:r>
            <w:r w:rsidR="00892F27">
              <w:rPr>
                <w:rFonts w:ascii="Arial" w:hAnsi="Arial" w:cs="Arial"/>
                <w:color w:val="365F91" w:themeColor="accent1" w:themeShade="BF"/>
                <w:sz w:val="20"/>
                <w:szCs w:val="20"/>
              </w:rPr>
              <w:t xml:space="preserve"> </w:t>
            </w:r>
            <w:r w:rsidR="00AC5132">
              <w:rPr>
                <w:rFonts w:ascii="Arial" w:hAnsi="Arial" w:cs="Arial"/>
                <w:b/>
                <w:color w:val="365F91" w:themeColor="accent1" w:themeShade="BF"/>
                <w:sz w:val="20"/>
                <w:szCs w:val="20"/>
              </w:rPr>
              <w:t>Kepetzis</w:t>
            </w:r>
          </w:p>
          <w:p w14:paraId="1E6371E6" w14:textId="77777777" w:rsidR="00A65C13" w:rsidRPr="00892F27" w:rsidRDefault="00A65C13" w:rsidP="00A65C13">
            <w:pPr>
              <w:pStyle w:val="a3"/>
              <w:ind w:left="318"/>
              <w:jc w:val="both"/>
              <w:rPr>
                <w:rFonts w:ascii="Arial" w:hAnsi="Arial" w:cs="Arial"/>
                <w:b/>
                <w:color w:val="365F91" w:themeColor="accent1" w:themeShade="BF"/>
                <w:sz w:val="20"/>
                <w:szCs w:val="20"/>
              </w:rPr>
            </w:pPr>
            <w:r w:rsidRPr="004D67EC">
              <w:rPr>
                <w:rFonts w:ascii="Arial" w:hAnsi="Arial" w:cs="Arial"/>
                <w:sz w:val="20"/>
                <w:szCs w:val="20"/>
              </w:rPr>
              <w:t xml:space="preserve">Steward (02) </w:t>
            </w:r>
            <w:r w:rsidR="00AC5132">
              <w:rPr>
                <w:rFonts w:ascii="Arial" w:hAnsi="Arial" w:cs="Arial"/>
                <w:color w:val="365F91" w:themeColor="accent1" w:themeShade="BF"/>
                <w:sz w:val="20"/>
                <w:szCs w:val="20"/>
              </w:rPr>
              <w:t>Antonis</w:t>
            </w:r>
            <w:r w:rsidR="00747425">
              <w:rPr>
                <w:rFonts w:ascii="Arial" w:hAnsi="Arial" w:cs="Arial"/>
                <w:color w:val="365F91" w:themeColor="accent1" w:themeShade="BF"/>
                <w:sz w:val="20"/>
                <w:szCs w:val="20"/>
              </w:rPr>
              <w:t xml:space="preserve"> </w:t>
            </w:r>
            <w:r w:rsidR="00AC5132">
              <w:rPr>
                <w:rFonts w:ascii="Arial" w:hAnsi="Arial" w:cs="Arial"/>
                <w:b/>
                <w:color w:val="365F91" w:themeColor="accent1" w:themeShade="BF"/>
                <w:sz w:val="20"/>
                <w:szCs w:val="20"/>
              </w:rPr>
              <w:t>Theocharis</w:t>
            </w:r>
          </w:p>
          <w:p w14:paraId="68153CAD" w14:textId="77777777" w:rsidR="00A65C13" w:rsidRPr="00E4471C" w:rsidRDefault="00A65C13" w:rsidP="00A65C13">
            <w:pPr>
              <w:pStyle w:val="a3"/>
              <w:jc w:val="both"/>
              <w:rPr>
                <w:rFonts w:ascii="Arial" w:hAnsi="Arial" w:cs="Arial"/>
                <w:color w:val="000000" w:themeColor="text1"/>
                <w:sz w:val="20"/>
                <w:szCs w:val="20"/>
              </w:rPr>
            </w:pPr>
          </w:p>
          <w:p w14:paraId="11C59490" w14:textId="77777777" w:rsidR="007A29B0" w:rsidRPr="007A29B0" w:rsidRDefault="00637177" w:rsidP="007A29B0">
            <w:pPr>
              <w:pStyle w:val="a3"/>
              <w:numPr>
                <w:ilvl w:val="0"/>
                <w:numId w:val="5"/>
              </w:numPr>
              <w:ind w:left="318" w:hanging="284"/>
              <w:jc w:val="both"/>
              <w:rPr>
                <w:rFonts w:ascii="Arial" w:hAnsi="Arial" w:cs="Arial"/>
                <w:b/>
                <w:color w:val="000000" w:themeColor="text1"/>
                <w:sz w:val="20"/>
                <w:szCs w:val="20"/>
              </w:rPr>
            </w:pPr>
            <w:r w:rsidRPr="00E4471C">
              <w:rPr>
                <w:rFonts w:ascii="Arial" w:hAnsi="Arial" w:cs="Arial"/>
                <w:color w:val="000000" w:themeColor="text1"/>
                <w:sz w:val="20"/>
                <w:szCs w:val="20"/>
              </w:rPr>
              <w:t xml:space="preserve">Clerk of the Course: </w:t>
            </w:r>
            <w:r w:rsidR="00AD4901">
              <w:rPr>
                <w:rFonts w:ascii="Arial" w:hAnsi="Arial" w:cs="Arial"/>
                <w:color w:val="365F91" w:themeColor="accent1" w:themeShade="BF"/>
                <w:sz w:val="20"/>
                <w:szCs w:val="20"/>
              </w:rPr>
              <w:t xml:space="preserve">Giannis </w:t>
            </w:r>
            <w:r w:rsidR="00AC5132">
              <w:rPr>
                <w:rFonts w:ascii="Arial" w:hAnsi="Arial" w:cs="Arial"/>
                <w:b/>
                <w:color w:val="365F91" w:themeColor="accent1" w:themeShade="BF"/>
                <w:sz w:val="20"/>
                <w:szCs w:val="20"/>
              </w:rPr>
              <w:t>Papapanagiotou</w:t>
            </w:r>
          </w:p>
          <w:p w14:paraId="63E11860" w14:textId="77777777" w:rsidR="007A29B0" w:rsidRPr="007A29B0" w:rsidRDefault="007A29B0" w:rsidP="007A29B0">
            <w:pPr>
              <w:pStyle w:val="a3"/>
              <w:jc w:val="both"/>
              <w:rPr>
                <w:rFonts w:ascii="Arial" w:hAnsi="Arial" w:cs="Arial"/>
                <w:b/>
                <w:color w:val="000000" w:themeColor="text1"/>
                <w:sz w:val="20"/>
                <w:szCs w:val="20"/>
              </w:rPr>
            </w:pPr>
          </w:p>
          <w:p w14:paraId="4D710054" w14:textId="77777777" w:rsidR="00AA51BE" w:rsidRPr="00B80D0E" w:rsidRDefault="00AA51BE" w:rsidP="00637177">
            <w:pPr>
              <w:pStyle w:val="a3"/>
              <w:numPr>
                <w:ilvl w:val="0"/>
                <w:numId w:val="5"/>
              </w:numPr>
              <w:ind w:left="318" w:hanging="284"/>
              <w:jc w:val="both"/>
              <w:rPr>
                <w:rFonts w:ascii="Arial" w:hAnsi="Arial" w:cs="Arial"/>
                <w:color w:val="000000" w:themeColor="text1"/>
                <w:sz w:val="20"/>
                <w:szCs w:val="20"/>
              </w:rPr>
            </w:pPr>
            <w:r w:rsidRPr="00B80D0E">
              <w:rPr>
                <w:rFonts w:ascii="Arial" w:hAnsi="Arial" w:cs="Arial"/>
                <w:sz w:val="20"/>
                <w:szCs w:val="20"/>
              </w:rPr>
              <w:t xml:space="preserve">Deputy Clerk of the Course </w:t>
            </w:r>
            <w:r w:rsidR="00AC5132">
              <w:rPr>
                <w:rFonts w:ascii="Arial" w:hAnsi="Arial" w:cs="Arial"/>
                <w:color w:val="365F91" w:themeColor="accent1" w:themeShade="BF"/>
                <w:sz w:val="20"/>
                <w:szCs w:val="20"/>
              </w:rPr>
              <w:t>Michalis</w:t>
            </w:r>
            <w:r w:rsidR="00892F27">
              <w:rPr>
                <w:rFonts w:ascii="Arial" w:hAnsi="Arial" w:cs="Arial"/>
                <w:color w:val="365F91" w:themeColor="accent1" w:themeShade="BF"/>
                <w:sz w:val="20"/>
                <w:szCs w:val="20"/>
              </w:rPr>
              <w:t xml:space="preserve"> </w:t>
            </w:r>
            <w:proofErr w:type="spellStart"/>
            <w:r w:rsidR="00AC5132">
              <w:rPr>
                <w:rFonts w:ascii="Arial" w:hAnsi="Arial" w:cs="Arial"/>
                <w:b/>
                <w:color w:val="365F91" w:themeColor="accent1" w:themeShade="BF"/>
                <w:sz w:val="20"/>
                <w:szCs w:val="20"/>
              </w:rPr>
              <w:t>Dafnomilis</w:t>
            </w:r>
            <w:proofErr w:type="spellEnd"/>
          </w:p>
          <w:p w14:paraId="03266E1C" w14:textId="77777777" w:rsidR="00A65C13" w:rsidRPr="00E4471C" w:rsidRDefault="00A65C13" w:rsidP="00A65C13">
            <w:pPr>
              <w:pStyle w:val="a3"/>
              <w:jc w:val="both"/>
              <w:rPr>
                <w:rFonts w:ascii="Arial" w:hAnsi="Arial" w:cs="Arial"/>
                <w:color w:val="000000" w:themeColor="text1"/>
                <w:sz w:val="20"/>
                <w:szCs w:val="20"/>
              </w:rPr>
            </w:pPr>
          </w:p>
          <w:p w14:paraId="745AE89B" w14:textId="77777777" w:rsidR="00637177" w:rsidRPr="00E4471C" w:rsidRDefault="00637177" w:rsidP="00637177">
            <w:pPr>
              <w:pStyle w:val="a3"/>
              <w:numPr>
                <w:ilvl w:val="0"/>
                <w:numId w:val="5"/>
              </w:numPr>
              <w:ind w:left="318" w:hanging="284"/>
              <w:jc w:val="both"/>
              <w:rPr>
                <w:rFonts w:ascii="Arial" w:hAnsi="Arial" w:cs="Arial"/>
                <w:b/>
                <w:color w:val="000000" w:themeColor="text1"/>
                <w:sz w:val="20"/>
                <w:szCs w:val="20"/>
              </w:rPr>
            </w:pPr>
            <w:r w:rsidRPr="00E4471C">
              <w:rPr>
                <w:rFonts w:ascii="Arial" w:hAnsi="Arial" w:cs="Arial"/>
                <w:color w:val="000000" w:themeColor="text1"/>
                <w:sz w:val="20"/>
                <w:szCs w:val="20"/>
              </w:rPr>
              <w:t xml:space="preserve">Secretary of the Event: </w:t>
            </w:r>
            <w:r w:rsidR="002D54F8">
              <w:rPr>
                <w:rFonts w:ascii="Arial" w:hAnsi="Arial" w:cs="Arial"/>
                <w:color w:val="365F91" w:themeColor="accent1" w:themeShade="BF"/>
                <w:sz w:val="20"/>
                <w:szCs w:val="20"/>
              </w:rPr>
              <w:t xml:space="preserve">Georgia </w:t>
            </w:r>
            <w:r w:rsidR="002D54F8" w:rsidRPr="002D54F8">
              <w:rPr>
                <w:rFonts w:ascii="Arial" w:hAnsi="Arial" w:cs="Arial"/>
                <w:b/>
                <w:color w:val="365F91" w:themeColor="accent1" w:themeShade="BF"/>
                <w:sz w:val="20"/>
                <w:szCs w:val="20"/>
              </w:rPr>
              <w:t>Patakia</w:t>
            </w:r>
          </w:p>
          <w:p w14:paraId="5E9A8A9B" w14:textId="77777777" w:rsidR="00637177" w:rsidRPr="00E4471C" w:rsidRDefault="00637177" w:rsidP="00A65C13">
            <w:pPr>
              <w:pStyle w:val="a3"/>
              <w:jc w:val="both"/>
              <w:rPr>
                <w:rFonts w:ascii="Arial" w:hAnsi="Arial" w:cs="Arial"/>
                <w:color w:val="000000" w:themeColor="text1"/>
                <w:sz w:val="20"/>
                <w:szCs w:val="20"/>
              </w:rPr>
            </w:pPr>
          </w:p>
          <w:p w14:paraId="69C4364C" w14:textId="77777777" w:rsidR="00637177" w:rsidRPr="00AA51BE" w:rsidRDefault="00637177" w:rsidP="00637177">
            <w:pPr>
              <w:pStyle w:val="a3"/>
              <w:numPr>
                <w:ilvl w:val="0"/>
                <w:numId w:val="5"/>
              </w:numPr>
              <w:ind w:left="318" w:hanging="284"/>
              <w:jc w:val="both"/>
              <w:rPr>
                <w:rFonts w:ascii="Arial" w:hAnsi="Arial" w:cs="Arial"/>
                <w:b/>
                <w:color w:val="000000" w:themeColor="text1"/>
                <w:sz w:val="20"/>
                <w:szCs w:val="20"/>
              </w:rPr>
            </w:pPr>
            <w:r w:rsidRPr="00AA51BE">
              <w:rPr>
                <w:rFonts w:ascii="Arial" w:hAnsi="Arial" w:cs="Arial"/>
                <w:color w:val="000000" w:themeColor="text1"/>
                <w:sz w:val="20"/>
                <w:szCs w:val="20"/>
              </w:rPr>
              <w:t xml:space="preserve">FIA Technical Delegate: </w:t>
            </w:r>
            <w:r w:rsidRPr="00AA51BE">
              <w:rPr>
                <w:rFonts w:ascii="Arial" w:hAnsi="Arial" w:cs="Arial"/>
                <w:color w:val="365F91" w:themeColor="accent1" w:themeShade="BF"/>
                <w:sz w:val="20"/>
                <w:szCs w:val="20"/>
              </w:rPr>
              <w:t>XXX</w:t>
            </w:r>
            <w:r w:rsidRPr="00AA51BE">
              <w:rPr>
                <w:rFonts w:ascii="Arial" w:hAnsi="Arial" w:cs="Arial"/>
                <w:color w:val="000000" w:themeColor="text1"/>
                <w:sz w:val="20"/>
                <w:szCs w:val="20"/>
              </w:rPr>
              <w:t xml:space="preserve"> (Appointed by the FIA)</w:t>
            </w:r>
          </w:p>
          <w:p w14:paraId="2763E138" w14:textId="77777777" w:rsidR="00DC50A3" w:rsidRPr="00E4471C" w:rsidRDefault="00DC50A3" w:rsidP="00A65C13">
            <w:pPr>
              <w:pStyle w:val="a3"/>
              <w:jc w:val="both"/>
              <w:rPr>
                <w:rFonts w:ascii="Arial" w:hAnsi="Arial" w:cs="Arial"/>
                <w:color w:val="000000" w:themeColor="text1"/>
                <w:sz w:val="20"/>
                <w:szCs w:val="20"/>
              </w:rPr>
            </w:pPr>
          </w:p>
          <w:p w14:paraId="3DC3F27E" w14:textId="77777777" w:rsidR="00A65C13" w:rsidRDefault="00AA51BE" w:rsidP="002D54F8">
            <w:pPr>
              <w:pStyle w:val="a3"/>
              <w:jc w:val="both"/>
              <w:rPr>
                <w:rFonts w:ascii="Arial" w:hAnsi="Arial" w:cs="Arial"/>
                <w:b/>
                <w:color w:val="365F91" w:themeColor="accent1" w:themeShade="BF"/>
                <w:sz w:val="20"/>
                <w:szCs w:val="20"/>
              </w:rPr>
            </w:pPr>
            <w:r w:rsidRPr="00B80D0E">
              <w:rPr>
                <w:rFonts w:ascii="Arial" w:hAnsi="Arial" w:cs="Arial"/>
                <w:b/>
                <w:color w:val="000000" w:themeColor="text1"/>
                <w:sz w:val="20"/>
                <w:szCs w:val="20"/>
              </w:rPr>
              <w:t>f.</w:t>
            </w:r>
            <w:r>
              <w:rPr>
                <w:rFonts w:ascii="Arial" w:hAnsi="Arial" w:cs="Arial"/>
                <w:color w:val="000000" w:themeColor="text1"/>
                <w:sz w:val="20"/>
                <w:szCs w:val="20"/>
              </w:rPr>
              <w:t xml:space="preserve"> </w:t>
            </w:r>
            <w:r w:rsidR="00081C91">
              <w:rPr>
                <w:rFonts w:ascii="Arial" w:hAnsi="Arial" w:cs="Arial"/>
                <w:color w:val="000000" w:themeColor="text1"/>
                <w:sz w:val="20"/>
                <w:szCs w:val="20"/>
              </w:rPr>
              <w:t xml:space="preserve"> </w:t>
            </w:r>
            <w:r w:rsidR="00DC50A3" w:rsidRPr="00AA51BE">
              <w:rPr>
                <w:rFonts w:ascii="Arial" w:hAnsi="Arial" w:cs="Arial"/>
                <w:color w:val="000000" w:themeColor="text1"/>
                <w:sz w:val="20"/>
                <w:szCs w:val="20"/>
              </w:rPr>
              <w:t>Competitor Relation</w:t>
            </w:r>
            <w:r w:rsidR="00B87A54" w:rsidRPr="00AA51BE">
              <w:rPr>
                <w:rFonts w:ascii="Arial" w:hAnsi="Arial" w:cs="Arial"/>
                <w:color w:val="000000" w:themeColor="text1"/>
                <w:sz w:val="20"/>
                <w:szCs w:val="20"/>
              </w:rPr>
              <w:t>s</w:t>
            </w:r>
            <w:r w:rsidR="00DC50A3" w:rsidRPr="00AA51BE">
              <w:rPr>
                <w:rFonts w:ascii="Arial" w:hAnsi="Arial" w:cs="Arial"/>
                <w:color w:val="000000" w:themeColor="text1"/>
                <w:sz w:val="20"/>
                <w:szCs w:val="20"/>
              </w:rPr>
              <w:t xml:space="preserve"> Officer: </w:t>
            </w:r>
            <w:r w:rsidR="00AC5132">
              <w:rPr>
                <w:rFonts w:ascii="Arial" w:hAnsi="Arial" w:cs="Arial"/>
                <w:color w:val="365F91" w:themeColor="accent1" w:themeShade="BF"/>
                <w:sz w:val="20"/>
                <w:szCs w:val="20"/>
              </w:rPr>
              <w:t>TBA</w:t>
            </w:r>
          </w:p>
          <w:p w14:paraId="213A9AC0" w14:textId="77777777" w:rsidR="00081C91" w:rsidRDefault="00081C91" w:rsidP="002D54F8">
            <w:pPr>
              <w:pStyle w:val="a3"/>
              <w:jc w:val="both"/>
              <w:rPr>
                <w:rFonts w:ascii="Arial" w:hAnsi="Arial" w:cs="Arial"/>
                <w:b/>
                <w:color w:val="000000" w:themeColor="text1"/>
                <w:sz w:val="20"/>
                <w:szCs w:val="20"/>
              </w:rPr>
            </w:pPr>
          </w:p>
          <w:p w14:paraId="604F7C75" w14:textId="77777777" w:rsidR="00081C91" w:rsidRPr="00B80D0E" w:rsidRDefault="00081C91" w:rsidP="002D54F8">
            <w:pPr>
              <w:pStyle w:val="a3"/>
              <w:jc w:val="both"/>
              <w:rPr>
                <w:rFonts w:ascii="Arial" w:hAnsi="Arial" w:cs="Arial"/>
                <w:b/>
                <w:color w:val="000000" w:themeColor="text1"/>
                <w:sz w:val="20"/>
                <w:szCs w:val="20"/>
              </w:rPr>
            </w:pPr>
            <w:r>
              <w:rPr>
                <w:rFonts w:ascii="Arial" w:hAnsi="Arial" w:cs="Arial"/>
                <w:b/>
                <w:color w:val="000000" w:themeColor="text1"/>
                <w:sz w:val="20"/>
                <w:szCs w:val="20"/>
              </w:rPr>
              <w:t>g</w:t>
            </w:r>
            <w:r w:rsidRPr="00081C91">
              <w:rPr>
                <w:rFonts w:ascii="Arial" w:hAnsi="Arial" w:cs="Arial"/>
                <w:color w:val="000000" w:themeColor="text1"/>
                <w:sz w:val="20"/>
                <w:szCs w:val="20"/>
              </w:rPr>
              <w:t>.  Results Officer:</w:t>
            </w:r>
            <w:r>
              <w:rPr>
                <w:rFonts w:ascii="Arial" w:hAnsi="Arial" w:cs="Arial"/>
                <w:color w:val="000000" w:themeColor="text1"/>
                <w:sz w:val="20"/>
                <w:szCs w:val="20"/>
              </w:rPr>
              <w:t xml:space="preserve">  </w:t>
            </w:r>
            <w:r w:rsidRPr="00081C91">
              <w:rPr>
                <w:rFonts w:ascii="Arial" w:hAnsi="Arial" w:cs="Arial"/>
                <w:color w:val="365F91" w:themeColor="accent1" w:themeShade="BF"/>
                <w:sz w:val="20"/>
                <w:szCs w:val="20"/>
              </w:rPr>
              <w:t xml:space="preserve">Elio </w:t>
            </w:r>
            <w:r w:rsidRPr="00081C91">
              <w:rPr>
                <w:rFonts w:ascii="Arial" w:hAnsi="Arial" w:cs="Arial"/>
                <w:b/>
                <w:color w:val="365F91" w:themeColor="accent1" w:themeShade="BF"/>
                <w:sz w:val="20"/>
                <w:szCs w:val="20"/>
              </w:rPr>
              <w:t>Negkas</w:t>
            </w:r>
          </w:p>
        </w:tc>
      </w:tr>
      <w:tr w:rsidR="00AC3F73" w:rsidRPr="00E4471C" w14:paraId="1E10ADEC" w14:textId="77777777" w:rsidTr="007E74DD">
        <w:tc>
          <w:tcPr>
            <w:tcW w:w="675" w:type="dxa"/>
            <w:tcBorders>
              <w:top w:val="single" w:sz="4" w:space="0" w:color="auto"/>
              <w:left w:val="nil"/>
              <w:bottom w:val="single" w:sz="4" w:space="0" w:color="auto"/>
              <w:right w:val="nil"/>
            </w:tcBorders>
          </w:tcPr>
          <w:p w14:paraId="4BE2B244" w14:textId="77777777" w:rsidR="00ED4423" w:rsidRPr="00E4471C" w:rsidRDefault="00ED4423" w:rsidP="007061CC">
            <w:pPr>
              <w:pStyle w:val="a3"/>
              <w:jc w:val="center"/>
              <w:rPr>
                <w:rFonts w:ascii="Arial" w:hAnsi="Arial" w:cs="Arial"/>
                <w:b/>
                <w:sz w:val="20"/>
                <w:szCs w:val="20"/>
              </w:rPr>
            </w:pPr>
          </w:p>
        </w:tc>
        <w:tc>
          <w:tcPr>
            <w:tcW w:w="8647" w:type="dxa"/>
            <w:tcBorders>
              <w:top w:val="single" w:sz="4" w:space="0" w:color="auto"/>
              <w:left w:val="nil"/>
              <w:bottom w:val="single" w:sz="4" w:space="0" w:color="auto"/>
              <w:right w:val="nil"/>
            </w:tcBorders>
            <w:vAlign w:val="center"/>
          </w:tcPr>
          <w:p w14:paraId="52DDB25E" w14:textId="77777777" w:rsidR="00ED4423" w:rsidRPr="00E4471C" w:rsidRDefault="00ED4423" w:rsidP="001D1583">
            <w:pPr>
              <w:pStyle w:val="a3"/>
              <w:jc w:val="both"/>
              <w:rPr>
                <w:rFonts w:ascii="Arial" w:hAnsi="Arial" w:cs="Arial"/>
                <w:b/>
                <w:sz w:val="20"/>
                <w:szCs w:val="20"/>
              </w:rPr>
            </w:pPr>
          </w:p>
        </w:tc>
      </w:tr>
      <w:tr w:rsidR="00AC3F73" w:rsidRPr="00E4471C" w14:paraId="19A03B7B" w14:textId="77777777" w:rsidTr="007E74DD">
        <w:tc>
          <w:tcPr>
            <w:tcW w:w="675" w:type="dxa"/>
            <w:tcBorders>
              <w:top w:val="single" w:sz="4" w:space="0" w:color="auto"/>
            </w:tcBorders>
            <w:shd w:val="clear" w:color="auto" w:fill="DDD9C3" w:themeFill="background2" w:themeFillShade="E6"/>
          </w:tcPr>
          <w:p w14:paraId="00ECEE2F" w14:textId="77777777" w:rsidR="007061CC" w:rsidRPr="00B80D0E" w:rsidRDefault="00AA51BE" w:rsidP="007061CC">
            <w:pPr>
              <w:pStyle w:val="a3"/>
              <w:jc w:val="center"/>
              <w:rPr>
                <w:rFonts w:ascii="Arial" w:hAnsi="Arial" w:cs="Arial"/>
                <w:b/>
                <w:sz w:val="20"/>
                <w:szCs w:val="20"/>
              </w:rPr>
            </w:pPr>
            <w:r w:rsidRPr="00B80D0E">
              <w:rPr>
                <w:rFonts w:ascii="Arial" w:hAnsi="Arial" w:cs="Arial"/>
                <w:b/>
                <w:sz w:val="20"/>
                <w:szCs w:val="20"/>
              </w:rPr>
              <w:t>4.</w:t>
            </w:r>
          </w:p>
        </w:tc>
        <w:tc>
          <w:tcPr>
            <w:tcW w:w="8647" w:type="dxa"/>
            <w:tcBorders>
              <w:top w:val="single" w:sz="4" w:space="0" w:color="auto"/>
            </w:tcBorders>
            <w:shd w:val="clear" w:color="auto" w:fill="DDD9C3" w:themeFill="background2" w:themeFillShade="E6"/>
            <w:vAlign w:val="center"/>
          </w:tcPr>
          <w:p w14:paraId="1C7A4470" w14:textId="77777777" w:rsidR="007061CC" w:rsidRPr="00E4471C" w:rsidRDefault="00A43BEF" w:rsidP="001D1583">
            <w:pPr>
              <w:pStyle w:val="a3"/>
              <w:jc w:val="both"/>
              <w:rPr>
                <w:rFonts w:ascii="Arial" w:hAnsi="Arial" w:cs="Arial"/>
                <w:sz w:val="20"/>
                <w:szCs w:val="20"/>
              </w:rPr>
            </w:pPr>
            <w:r w:rsidRPr="00E4471C">
              <w:rPr>
                <w:rFonts w:ascii="Arial" w:hAnsi="Arial" w:cs="Arial"/>
                <w:b/>
                <w:sz w:val="20"/>
                <w:szCs w:val="20"/>
              </w:rPr>
              <w:t>FIA AND OTHER TITLES ELIGIBILITY</w:t>
            </w:r>
          </w:p>
        </w:tc>
      </w:tr>
      <w:tr w:rsidR="00AC3F73" w:rsidRPr="00E4471C" w14:paraId="37C8C941" w14:textId="77777777" w:rsidTr="007E74DD">
        <w:tc>
          <w:tcPr>
            <w:tcW w:w="675" w:type="dxa"/>
          </w:tcPr>
          <w:p w14:paraId="3316A4E7" w14:textId="77777777" w:rsidR="007061CC" w:rsidRPr="00B80D0E" w:rsidRDefault="00D60B20" w:rsidP="007061CC">
            <w:pPr>
              <w:pStyle w:val="a3"/>
              <w:jc w:val="center"/>
              <w:rPr>
                <w:rFonts w:ascii="Arial" w:hAnsi="Arial" w:cs="Arial"/>
                <w:b/>
                <w:sz w:val="16"/>
                <w:szCs w:val="20"/>
              </w:rPr>
            </w:pPr>
            <w:r w:rsidRPr="00B80D0E">
              <w:rPr>
                <w:rFonts w:ascii="Arial" w:hAnsi="Arial" w:cs="Arial"/>
                <w:b/>
                <w:sz w:val="16"/>
                <w:szCs w:val="20"/>
              </w:rPr>
              <w:t>4.1.</w:t>
            </w:r>
          </w:p>
        </w:tc>
        <w:tc>
          <w:tcPr>
            <w:tcW w:w="8647" w:type="dxa"/>
            <w:vAlign w:val="center"/>
          </w:tcPr>
          <w:p w14:paraId="06C1117E" w14:textId="77777777" w:rsidR="007061CC" w:rsidRPr="00E4471C" w:rsidRDefault="002C7AC3" w:rsidP="001D1583">
            <w:pPr>
              <w:pStyle w:val="a3"/>
              <w:jc w:val="both"/>
              <w:rPr>
                <w:rFonts w:ascii="Arial" w:hAnsi="Arial" w:cs="Arial"/>
                <w:sz w:val="20"/>
                <w:szCs w:val="20"/>
              </w:rPr>
            </w:pPr>
            <w:r>
              <w:rPr>
                <w:rFonts w:ascii="Arial" w:hAnsi="Arial" w:cs="Arial"/>
                <w:b/>
                <w:bCs/>
                <w:sz w:val="20"/>
                <w:szCs w:val="20"/>
              </w:rPr>
              <w:t xml:space="preserve">2019 </w:t>
            </w:r>
            <w:r w:rsidR="00A43BEF" w:rsidRPr="00E4471C">
              <w:rPr>
                <w:rFonts w:ascii="Arial" w:hAnsi="Arial" w:cs="Arial"/>
                <w:b/>
                <w:bCs/>
                <w:sz w:val="20"/>
                <w:szCs w:val="20"/>
              </w:rPr>
              <w:t>FIA ti</w:t>
            </w:r>
            <w:r w:rsidR="006552EE" w:rsidRPr="00E4471C">
              <w:rPr>
                <w:rFonts w:ascii="Arial" w:hAnsi="Arial" w:cs="Arial"/>
                <w:b/>
                <w:bCs/>
                <w:sz w:val="20"/>
                <w:szCs w:val="20"/>
              </w:rPr>
              <w:t>tles for which the Event counts</w:t>
            </w:r>
          </w:p>
        </w:tc>
      </w:tr>
      <w:tr w:rsidR="00AC3F73" w:rsidRPr="00E4471C" w14:paraId="29704643" w14:textId="77777777" w:rsidTr="007E74DD">
        <w:tc>
          <w:tcPr>
            <w:tcW w:w="675" w:type="dxa"/>
          </w:tcPr>
          <w:p w14:paraId="2CDDA6D5" w14:textId="77777777" w:rsidR="007061CC" w:rsidRPr="00E4471C" w:rsidRDefault="007061CC" w:rsidP="007061CC">
            <w:pPr>
              <w:pStyle w:val="a3"/>
              <w:jc w:val="center"/>
              <w:rPr>
                <w:rFonts w:ascii="Arial" w:hAnsi="Arial" w:cs="Arial"/>
                <w:b/>
                <w:sz w:val="20"/>
                <w:szCs w:val="20"/>
              </w:rPr>
            </w:pPr>
          </w:p>
        </w:tc>
        <w:tc>
          <w:tcPr>
            <w:tcW w:w="8647" w:type="dxa"/>
          </w:tcPr>
          <w:p w14:paraId="4E55FDDD" w14:textId="77777777" w:rsidR="00A43BEF" w:rsidRPr="00E4471C" w:rsidRDefault="002C7AC3" w:rsidP="001D1583">
            <w:pPr>
              <w:pStyle w:val="a3"/>
              <w:jc w:val="both"/>
              <w:rPr>
                <w:rFonts w:ascii="Arial" w:hAnsi="Arial" w:cs="Arial"/>
                <w:sz w:val="20"/>
                <w:szCs w:val="20"/>
              </w:rPr>
            </w:pPr>
            <w:r>
              <w:rPr>
                <w:rFonts w:ascii="Arial" w:hAnsi="Arial" w:cs="Arial"/>
                <w:sz w:val="20"/>
                <w:szCs w:val="20"/>
              </w:rPr>
              <w:t xml:space="preserve">2019 </w:t>
            </w:r>
            <w:r w:rsidR="008A586A" w:rsidRPr="00E4471C">
              <w:rPr>
                <w:rFonts w:ascii="Arial" w:hAnsi="Arial" w:cs="Arial"/>
                <w:sz w:val="20"/>
                <w:szCs w:val="20"/>
              </w:rPr>
              <w:t>FIA</w:t>
            </w:r>
            <w:r w:rsidR="00A43BEF" w:rsidRPr="00E4471C">
              <w:rPr>
                <w:rFonts w:ascii="Arial" w:hAnsi="Arial" w:cs="Arial"/>
                <w:sz w:val="20"/>
                <w:szCs w:val="20"/>
              </w:rPr>
              <w:t xml:space="preserve"> E-Rally Regularity Cup with the following titles:</w:t>
            </w:r>
          </w:p>
          <w:p w14:paraId="53F8E1DF" w14:textId="77777777" w:rsidR="00A43BEF" w:rsidRPr="00E4471C" w:rsidRDefault="00A43BEF" w:rsidP="001D1583">
            <w:pPr>
              <w:pStyle w:val="a3"/>
              <w:numPr>
                <w:ilvl w:val="0"/>
                <w:numId w:val="1"/>
              </w:numPr>
              <w:ind w:left="318" w:hanging="284"/>
              <w:jc w:val="both"/>
              <w:rPr>
                <w:rFonts w:ascii="Arial" w:hAnsi="Arial" w:cs="Arial"/>
                <w:sz w:val="20"/>
                <w:szCs w:val="20"/>
              </w:rPr>
            </w:pPr>
            <w:r w:rsidRPr="00E4471C">
              <w:rPr>
                <w:rFonts w:ascii="Arial" w:hAnsi="Arial" w:cs="Arial"/>
                <w:sz w:val="20"/>
                <w:szCs w:val="20"/>
              </w:rPr>
              <w:t>FIA E-Rally Regularity Cup – Driving Test events for Drivers of vehicles in Article 2 in the Technical Regulations.</w:t>
            </w:r>
          </w:p>
          <w:p w14:paraId="0DFE1902" w14:textId="77777777" w:rsidR="00A43BEF" w:rsidRPr="00E4471C" w:rsidRDefault="00A43BEF" w:rsidP="001D1583">
            <w:pPr>
              <w:pStyle w:val="a3"/>
              <w:numPr>
                <w:ilvl w:val="0"/>
                <w:numId w:val="1"/>
              </w:numPr>
              <w:ind w:left="318" w:hanging="284"/>
              <w:jc w:val="both"/>
              <w:rPr>
                <w:rFonts w:ascii="Arial" w:hAnsi="Arial" w:cs="Arial"/>
                <w:sz w:val="20"/>
                <w:szCs w:val="20"/>
              </w:rPr>
            </w:pPr>
            <w:r w:rsidRPr="00E4471C">
              <w:rPr>
                <w:rFonts w:ascii="Arial" w:hAnsi="Arial" w:cs="Arial"/>
                <w:sz w:val="20"/>
                <w:szCs w:val="20"/>
              </w:rPr>
              <w:t>FIA E-Rally Regularity Cup – Driving Test events for Co-Drivers of v</w:t>
            </w:r>
            <w:r w:rsidR="001D1583" w:rsidRPr="00E4471C">
              <w:rPr>
                <w:rFonts w:ascii="Arial" w:hAnsi="Arial" w:cs="Arial"/>
                <w:sz w:val="20"/>
                <w:szCs w:val="20"/>
              </w:rPr>
              <w:t>e</w:t>
            </w:r>
            <w:r w:rsidRPr="00E4471C">
              <w:rPr>
                <w:rFonts w:ascii="Arial" w:hAnsi="Arial" w:cs="Arial"/>
                <w:sz w:val="20"/>
                <w:szCs w:val="20"/>
              </w:rPr>
              <w:t xml:space="preserve">hicles in Article 2 in the Technical </w:t>
            </w:r>
            <w:r w:rsidR="00B87A54">
              <w:rPr>
                <w:rFonts w:ascii="Arial" w:hAnsi="Arial" w:cs="Arial"/>
                <w:sz w:val="20"/>
                <w:szCs w:val="20"/>
              </w:rPr>
              <w:t>R</w:t>
            </w:r>
            <w:r w:rsidRPr="00E4471C">
              <w:rPr>
                <w:rFonts w:ascii="Arial" w:hAnsi="Arial" w:cs="Arial"/>
                <w:sz w:val="20"/>
                <w:szCs w:val="20"/>
              </w:rPr>
              <w:t>egulations.</w:t>
            </w:r>
          </w:p>
          <w:p w14:paraId="681211E7" w14:textId="77777777" w:rsidR="007061CC" w:rsidRDefault="00A43BEF" w:rsidP="001D1583">
            <w:pPr>
              <w:pStyle w:val="a3"/>
              <w:numPr>
                <w:ilvl w:val="0"/>
                <w:numId w:val="1"/>
              </w:numPr>
              <w:ind w:left="318" w:hanging="284"/>
              <w:jc w:val="both"/>
              <w:rPr>
                <w:rFonts w:ascii="Arial" w:hAnsi="Arial" w:cs="Arial"/>
                <w:sz w:val="20"/>
                <w:szCs w:val="20"/>
              </w:rPr>
            </w:pPr>
            <w:r w:rsidRPr="00E4471C">
              <w:rPr>
                <w:rFonts w:ascii="Arial" w:hAnsi="Arial" w:cs="Arial"/>
                <w:sz w:val="20"/>
                <w:szCs w:val="20"/>
              </w:rPr>
              <w:t>FIA E-Rally Regularity Cup</w:t>
            </w:r>
            <w:r w:rsidRPr="00E4471C">
              <w:rPr>
                <w:rFonts w:ascii="Arial" w:hAnsi="Arial" w:cs="Arial"/>
                <w:b/>
                <w:sz w:val="20"/>
                <w:szCs w:val="20"/>
              </w:rPr>
              <w:t xml:space="preserve"> </w:t>
            </w:r>
            <w:r w:rsidRPr="00E4471C">
              <w:rPr>
                <w:rFonts w:ascii="Arial" w:hAnsi="Arial" w:cs="Arial"/>
                <w:sz w:val="20"/>
                <w:szCs w:val="20"/>
              </w:rPr>
              <w:t>for Manufacturers of vehicles in Article 2 in the Technical Regulations.</w:t>
            </w:r>
          </w:p>
          <w:p w14:paraId="1845C341" w14:textId="77777777" w:rsidR="002C7AC3" w:rsidRPr="00E4471C" w:rsidRDefault="002C7AC3" w:rsidP="002C7AC3">
            <w:pPr>
              <w:pStyle w:val="a3"/>
              <w:jc w:val="both"/>
              <w:rPr>
                <w:rFonts w:ascii="Arial" w:hAnsi="Arial" w:cs="Arial"/>
                <w:sz w:val="20"/>
                <w:szCs w:val="20"/>
              </w:rPr>
            </w:pPr>
            <w:r>
              <w:rPr>
                <w:rFonts w:ascii="Arial" w:hAnsi="Arial" w:cs="Arial"/>
                <w:sz w:val="20"/>
                <w:szCs w:val="20"/>
              </w:rPr>
              <w:t xml:space="preserve">2019 </w:t>
            </w:r>
            <w:r w:rsidRPr="00E4471C">
              <w:rPr>
                <w:rFonts w:ascii="Arial" w:hAnsi="Arial" w:cs="Arial"/>
                <w:sz w:val="20"/>
                <w:szCs w:val="20"/>
              </w:rPr>
              <w:t xml:space="preserve">FIA E-Rally </w:t>
            </w:r>
            <w:r>
              <w:rPr>
                <w:rFonts w:ascii="Arial" w:hAnsi="Arial" w:cs="Arial"/>
                <w:sz w:val="20"/>
                <w:szCs w:val="20"/>
              </w:rPr>
              <w:t>Energy Consumption</w:t>
            </w:r>
            <w:r w:rsidRPr="00E4471C">
              <w:rPr>
                <w:rFonts w:ascii="Arial" w:hAnsi="Arial" w:cs="Arial"/>
                <w:sz w:val="20"/>
                <w:szCs w:val="20"/>
              </w:rPr>
              <w:t xml:space="preserve"> Cup with the following titles:</w:t>
            </w:r>
          </w:p>
          <w:p w14:paraId="47606383" w14:textId="77777777" w:rsidR="002C7AC3" w:rsidRPr="00E4471C" w:rsidRDefault="002C7AC3" w:rsidP="002C7AC3">
            <w:pPr>
              <w:pStyle w:val="a3"/>
              <w:numPr>
                <w:ilvl w:val="0"/>
                <w:numId w:val="1"/>
              </w:numPr>
              <w:ind w:left="318" w:hanging="284"/>
              <w:jc w:val="both"/>
              <w:rPr>
                <w:rFonts w:ascii="Arial" w:hAnsi="Arial" w:cs="Arial"/>
                <w:sz w:val="20"/>
                <w:szCs w:val="20"/>
              </w:rPr>
            </w:pPr>
            <w:r w:rsidRPr="00E4471C">
              <w:rPr>
                <w:rFonts w:ascii="Arial" w:hAnsi="Arial" w:cs="Arial"/>
                <w:sz w:val="20"/>
                <w:szCs w:val="20"/>
              </w:rPr>
              <w:t xml:space="preserve">FIA E-Rally </w:t>
            </w:r>
            <w:r>
              <w:rPr>
                <w:rFonts w:ascii="Arial" w:hAnsi="Arial" w:cs="Arial"/>
                <w:sz w:val="20"/>
                <w:szCs w:val="20"/>
              </w:rPr>
              <w:t>Energy Consumption</w:t>
            </w:r>
            <w:r w:rsidRPr="00E4471C">
              <w:rPr>
                <w:rFonts w:ascii="Arial" w:hAnsi="Arial" w:cs="Arial"/>
                <w:sz w:val="20"/>
                <w:szCs w:val="20"/>
              </w:rPr>
              <w:t xml:space="preserve"> Cup – Driving Test events for Drivers of vehicles in Article 2 in the Technical Regulations.</w:t>
            </w:r>
          </w:p>
          <w:p w14:paraId="57D67CB1" w14:textId="77777777" w:rsidR="002C7AC3" w:rsidRDefault="002C7AC3" w:rsidP="002C7AC3">
            <w:pPr>
              <w:pStyle w:val="a3"/>
              <w:numPr>
                <w:ilvl w:val="0"/>
                <w:numId w:val="1"/>
              </w:numPr>
              <w:ind w:left="318" w:hanging="284"/>
              <w:jc w:val="both"/>
              <w:rPr>
                <w:rFonts w:ascii="Arial" w:hAnsi="Arial" w:cs="Arial"/>
                <w:sz w:val="20"/>
                <w:szCs w:val="20"/>
              </w:rPr>
            </w:pPr>
            <w:r w:rsidRPr="00E4471C">
              <w:rPr>
                <w:rFonts w:ascii="Arial" w:hAnsi="Arial" w:cs="Arial"/>
                <w:sz w:val="20"/>
                <w:szCs w:val="20"/>
              </w:rPr>
              <w:t xml:space="preserve">FIA E-Rally </w:t>
            </w:r>
            <w:r>
              <w:rPr>
                <w:rFonts w:ascii="Arial" w:hAnsi="Arial" w:cs="Arial"/>
                <w:sz w:val="20"/>
                <w:szCs w:val="20"/>
              </w:rPr>
              <w:t>Energy Consumption</w:t>
            </w:r>
            <w:r w:rsidRPr="00E4471C">
              <w:rPr>
                <w:rFonts w:ascii="Arial" w:hAnsi="Arial" w:cs="Arial"/>
                <w:sz w:val="20"/>
                <w:szCs w:val="20"/>
              </w:rPr>
              <w:t xml:space="preserve"> Cup – Driving Test events for Co-Drivers of vehicles in Article 2 in the Technical </w:t>
            </w:r>
            <w:r>
              <w:rPr>
                <w:rFonts w:ascii="Arial" w:hAnsi="Arial" w:cs="Arial"/>
                <w:sz w:val="20"/>
                <w:szCs w:val="20"/>
              </w:rPr>
              <w:t>R</w:t>
            </w:r>
            <w:r w:rsidRPr="00E4471C">
              <w:rPr>
                <w:rFonts w:ascii="Arial" w:hAnsi="Arial" w:cs="Arial"/>
                <w:sz w:val="20"/>
                <w:szCs w:val="20"/>
              </w:rPr>
              <w:t>egulations.</w:t>
            </w:r>
          </w:p>
          <w:p w14:paraId="5A7A85EA" w14:textId="77777777" w:rsidR="002C7AC3" w:rsidRPr="002C7AC3" w:rsidRDefault="002C7AC3" w:rsidP="002C7AC3">
            <w:pPr>
              <w:pStyle w:val="a3"/>
              <w:numPr>
                <w:ilvl w:val="0"/>
                <w:numId w:val="1"/>
              </w:numPr>
              <w:ind w:left="318" w:hanging="284"/>
              <w:jc w:val="both"/>
              <w:rPr>
                <w:rFonts w:ascii="Arial" w:hAnsi="Arial" w:cs="Arial"/>
                <w:sz w:val="20"/>
                <w:szCs w:val="20"/>
              </w:rPr>
            </w:pPr>
            <w:r w:rsidRPr="002C7AC3">
              <w:rPr>
                <w:rFonts w:ascii="Arial" w:hAnsi="Arial" w:cs="Arial"/>
                <w:sz w:val="20"/>
                <w:szCs w:val="20"/>
              </w:rPr>
              <w:t>FIA E-Rally Energy Consumption Cup</w:t>
            </w:r>
            <w:r w:rsidRPr="002C7AC3">
              <w:rPr>
                <w:rFonts w:ascii="Arial" w:hAnsi="Arial" w:cs="Arial"/>
                <w:b/>
                <w:sz w:val="20"/>
                <w:szCs w:val="20"/>
              </w:rPr>
              <w:t xml:space="preserve"> </w:t>
            </w:r>
            <w:r w:rsidRPr="002C7AC3">
              <w:rPr>
                <w:rFonts w:ascii="Arial" w:hAnsi="Arial" w:cs="Arial"/>
                <w:sz w:val="20"/>
                <w:szCs w:val="20"/>
              </w:rPr>
              <w:t>for Manufacturers of vehicles in Article 2 in the Technical Regulations.</w:t>
            </w:r>
          </w:p>
        </w:tc>
      </w:tr>
      <w:tr w:rsidR="00AC3F73" w:rsidRPr="00E4471C" w14:paraId="1E6A7B06" w14:textId="77777777" w:rsidTr="007E74DD">
        <w:tc>
          <w:tcPr>
            <w:tcW w:w="675" w:type="dxa"/>
          </w:tcPr>
          <w:p w14:paraId="53445387" w14:textId="77777777" w:rsidR="007061CC" w:rsidRPr="00B80D0E" w:rsidRDefault="00D60B20" w:rsidP="007061CC">
            <w:pPr>
              <w:pStyle w:val="a3"/>
              <w:jc w:val="center"/>
              <w:rPr>
                <w:rFonts w:ascii="Arial" w:hAnsi="Arial" w:cs="Arial"/>
                <w:b/>
                <w:color w:val="365F91" w:themeColor="accent1" w:themeShade="BF"/>
                <w:sz w:val="16"/>
                <w:szCs w:val="20"/>
              </w:rPr>
            </w:pPr>
            <w:r w:rsidRPr="00B80D0E">
              <w:rPr>
                <w:rFonts w:ascii="Arial" w:hAnsi="Arial" w:cs="Arial"/>
                <w:b/>
                <w:color w:val="365F91" w:themeColor="accent1" w:themeShade="BF"/>
                <w:sz w:val="16"/>
                <w:szCs w:val="20"/>
              </w:rPr>
              <w:t>4.2.</w:t>
            </w:r>
          </w:p>
        </w:tc>
        <w:tc>
          <w:tcPr>
            <w:tcW w:w="8647" w:type="dxa"/>
            <w:vAlign w:val="center"/>
          </w:tcPr>
          <w:p w14:paraId="7F453E0D" w14:textId="77777777" w:rsidR="007061CC" w:rsidRPr="00E4471C" w:rsidRDefault="00A43BEF" w:rsidP="001D1583">
            <w:pPr>
              <w:pStyle w:val="a3"/>
              <w:jc w:val="both"/>
              <w:rPr>
                <w:rFonts w:ascii="Arial" w:hAnsi="Arial" w:cs="Arial"/>
                <w:b/>
                <w:color w:val="365F91" w:themeColor="accent1" w:themeShade="BF"/>
                <w:sz w:val="20"/>
                <w:szCs w:val="20"/>
              </w:rPr>
            </w:pPr>
            <w:r w:rsidRPr="00E4471C">
              <w:rPr>
                <w:rFonts w:ascii="Arial" w:hAnsi="Arial" w:cs="Arial"/>
                <w:b/>
                <w:color w:val="365F91" w:themeColor="accent1" w:themeShade="BF"/>
                <w:sz w:val="20"/>
                <w:szCs w:val="20"/>
              </w:rPr>
              <w:t>Other titles</w:t>
            </w:r>
          </w:p>
        </w:tc>
      </w:tr>
      <w:tr w:rsidR="00AC3F73" w:rsidRPr="00E4471C" w14:paraId="2EB0EFF3" w14:textId="77777777" w:rsidTr="007E74DD">
        <w:tc>
          <w:tcPr>
            <w:tcW w:w="675" w:type="dxa"/>
            <w:tcBorders>
              <w:bottom w:val="single" w:sz="4" w:space="0" w:color="auto"/>
            </w:tcBorders>
          </w:tcPr>
          <w:p w14:paraId="75FE6A38" w14:textId="77777777" w:rsidR="007061CC" w:rsidRPr="00E4471C" w:rsidRDefault="007061CC" w:rsidP="007061CC">
            <w:pPr>
              <w:pStyle w:val="a3"/>
              <w:jc w:val="center"/>
              <w:rPr>
                <w:rFonts w:ascii="Arial" w:hAnsi="Arial" w:cs="Arial"/>
                <w:b/>
                <w:color w:val="365F91" w:themeColor="accent1" w:themeShade="BF"/>
                <w:sz w:val="20"/>
                <w:szCs w:val="20"/>
              </w:rPr>
            </w:pPr>
          </w:p>
        </w:tc>
        <w:tc>
          <w:tcPr>
            <w:tcW w:w="8647" w:type="dxa"/>
            <w:tcBorders>
              <w:bottom w:val="single" w:sz="4" w:space="0" w:color="auto"/>
            </w:tcBorders>
          </w:tcPr>
          <w:p w14:paraId="3C3DECC4" w14:textId="77777777" w:rsidR="007061CC" w:rsidRPr="00E4471C" w:rsidRDefault="00046CED" w:rsidP="00046CED">
            <w:pPr>
              <w:pStyle w:val="a3"/>
              <w:ind w:left="318"/>
              <w:jc w:val="both"/>
              <w:rPr>
                <w:rFonts w:ascii="Arial" w:hAnsi="Arial" w:cs="Arial"/>
                <w:color w:val="365F91" w:themeColor="accent1" w:themeShade="BF"/>
                <w:sz w:val="20"/>
                <w:szCs w:val="20"/>
                <w:lang w:bidi="en-US"/>
              </w:rPr>
            </w:pPr>
            <w:r>
              <w:rPr>
                <w:rFonts w:ascii="Arial" w:hAnsi="Arial" w:cs="Arial"/>
                <w:color w:val="365F91" w:themeColor="accent1" w:themeShade="BF"/>
                <w:sz w:val="20"/>
                <w:szCs w:val="20"/>
              </w:rPr>
              <w:t>Not Exist</w:t>
            </w:r>
            <w:r w:rsidR="00A43BEF" w:rsidRPr="00E4471C">
              <w:rPr>
                <w:rFonts w:ascii="Arial" w:hAnsi="Arial" w:cs="Arial"/>
                <w:color w:val="365F91" w:themeColor="accent1" w:themeShade="BF"/>
                <w:sz w:val="20"/>
                <w:szCs w:val="20"/>
              </w:rPr>
              <w:t xml:space="preserve"> </w:t>
            </w:r>
          </w:p>
        </w:tc>
      </w:tr>
      <w:tr w:rsidR="00AC3F73" w:rsidRPr="00E4471C" w14:paraId="1ADE4F08" w14:textId="77777777" w:rsidTr="007E74DD">
        <w:tc>
          <w:tcPr>
            <w:tcW w:w="675" w:type="dxa"/>
            <w:tcBorders>
              <w:top w:val="single" w:sz="4" w:space="0" w:color="auto"/>
              <w:left w:val="nil"/>
              <w:bottom w:val="single" w:sz="4" w:space="0" w:color="auto"/>
              <w:right w:val="nil"/>
            </w:tcBorders>
          </w:tcPr>
          <w:p w14:paraId="54F20176" w14:textId="77777777" w:rsidR="007061CC" w:rsidRPr="00E4471C" w:rsidRDefault="007061CC" w:rsidP="007061CC">
            <w:pPr>
              <w:pStyle w:val="a3"/>
              <w:jc w:val="center"/>
              <w:rPr>
                <w:rFonts w:ascii="Arial" w:hAnsi="Arial" w:cs="Arial"/>
                <w:b/>
                <w:sz w:val="20"/>
                <w:szCs w:val="20"/>
              </w:rPr>
            </w:pPr>
          </w:p>
        </w:tc>
        <w:tc>
          <w:tcPr>
            <w:tcW w:w="8647" w:type="dxa"/>
            <w:tcBorders>
              <w:top w:val="single" w:sz="4" w:space="0" w:color="auto"/>
              <w:left w:val="nil"/>
              <w:bottom w:val="single" w:sz="4" w:space="0" w:color="auto"/>
              <w:right w:val="nil"/>
            </w:tcBorders>
          </w:tcPr>
          <w:p w14:paraId="632EF0F2" w14:textId="77777777" w:rsidR="007061CC" w:rsidRPr="00E4471C" w:rsidRDefault="007061CC" w:rsidP="001D1583">
            <w:pPr>
              <w:pStyle w:val="a3"/>
              <w:jc w:val="both"/>
              <w:rPr>
                <w:rFonts w:ascii="Arial" w:hAnsi="Arial" w:cs="Arial"/>
                <w:sz w:val="20"/>
                <w:szCs w:val="20"/>
              </w:rPr>
            </w:pPr>
          </w:p>
        </w:tc>
      </w:tr>
      <w:tr w:rsidR="00AC3F73" w:rsidRPr="00E4471C" w14:paraId="6367DBD1" w14:textId="77777777" w:rsidTr="007E74DD">
        <w:tc>
          <w:tcPr>
            <w:tcW w:w="675" w:type="dxa"/>
            <w:tcBorders>
              <w:top w:val="single" w:sz="4" w:space="0" w:color="auto"/>
            </w:tcBorders>
            <w:shd w:val="clear" w:color="auto" w:fill="DDD9C3" w:themeFill="background2" w:themeFillShade="E6"/>
          </w:tcPr>
          <w:p w14:paraId="5D8A9496" w14:textId="77777777" w:rsidR="007061CC" w:rsidRPr="00B80D0E" w:rsidRDefault="00D60B20" w:rsidP="007061CC">
            <w:pPr>
              <w:pStyle w:val="a3"/>
              <w:jc w:val="center"/>
              <w:rPr>
                <w:rFonts w:ascii="Arial" w:hAnsi="Arial" w:cs="Arial"/>
                <w:b/>
                <w:sz w:val="20"/>
                <w:szCs w:val="20"/>
              </w:rPr>
            </w:pPr>
            <w:r w:rsidRPr="00B80D0E">
              <w:rPr>
                <w:rFonts w:ascii="Arial" w:hAnsi="Arial" w:cs="Arial"/>
                <w:b/>
                <w:sz w:val="20"/>
                <w:szCs w:val="20"/>
              </w:rPr>
              <w:t>5.</w:t>
            </w:r>
          </w:p>
        </w:tc>
        <w:tc>
          <w:tcPr>
            <w:tcW w:w="8647" w:type="dxa"/>
            <w:tcBorders>
              <w:top w:val="single" w:sz="4" w:space="0" w:color="auto"/>
            </w:tcBorders>
            <w:shd w:val="clear" w:color="auto" w:fill="DDD9C3" w:themeFill="background2" w:themeFillShade="E6"/>
            <w:vAlign w:val="center"/>
          </w:tcPr>
          <w:p w14:paraId="28731E8D" w14:textId="77777777" w:rsidR="007061CC" w:rsidRPr="00E4471C" w:rsidRDefault="00A43BEF" w:rsidP="001D1583">
            <w:pPr>
              <w:pStyle w:val="a3"/>
              <w:jc w:val="both"/>
              <w:rPr>
                <w:rFonts w:ascii="Arial" w:hAnsi="Arial" w:cs="Arial"/>
                <w:sz w:val="20"/>
                <w:szCs w:val="20"/>
              </w:rPr>
            </w:pPr>
            <w:r w:rsidRPr="00E4471C">
              <w:rPr>
                <w:rFonts w:ascii="Arial" w:hAnsi="Arial" w:cs="Arial"/>
                <w:b/>
                <w:sz w:val="20"/>
                <w:szCs w:val="20"/>
              </w:rPr>
              <w:t>VEHICLES ELIGIBLE TO PARTICIPATE</w:t>
            </w:r>
          </w:p>
        </w:tc>
      </w:tr>
      <w:tr w:rsidR="00AC3F73" w:rsidRPr="00E4471C" w14:paraId="6DB598EE" w14:textId="77777777" w:rsidTr="007061CC">
        <w:tc>
          <w:tcPr>
            <w:tcW w:w="675" w:type="dxa"/>
          </w:tcPr>
          <w:p w14:paraId="2268BD8A" w14:textId="77777777" w:rsidR="007061CC" w:rsidRPr="00E4471C" w:rsidRDefault="007061CC" w:rsidP="007061CC">
            <w:pPr>
              <w:pStyle w:val="a3"/>
              <w:jc w:val="center"/>
              <w:rPr>
                <w:rFonts w:ascii="Arial" w:hAnsi="Arial" w:cs="Arial"/>
                <w:b/>
                <w:sz w:val="20"/>
                <w:szCs w:val="20"/>
              </w:rPr>
            </w:pPr>
          </w:p>
        </w:tc>
        <w:tc>
          <w:tcPr>
            <w:tcW w:w="8647" w:type="dxa"/>
          </w:tcPr>
          <w:p w14:paraId="273C1E17" w14:textId="77777777" w:rsidR="00C06D88" w:rsidRDefault="001D1583" w:rsidP="002E47E2">
            <w:pPr>
              <w:pStyle w:val="a3"/>
              <w:jc w:val="both"/>
              <w:rPr>
                <w:rFonts w:ascii="Arial" w:hAnsi="Arial" w:cs="Arial"/>
                <w:sz w:val="20"/>
                <w:szCs w:val="20"/>
                <w:lang w:bidi="en-US"/>
              </w:rPr>
            </w:pPr>
            <w:r w:rsidRPr="00E4471C">
              <w:rPr>
                <w:rFonts w:ascii="Arial" w:hAnsi="Arial" w:cs="Arial"/>
                <w:sz w:val="20"/>
                <w:szCs w:val="20"/>
                <w:lang w:bidi="en-US"/>
              </w:rPr>
              <w:t xml:space="preserve">All vehicles must be in conformity with the Technical </w:t>
            </w:r>
            <w:r w:rsidRPr="00A71931">
              <w:rPr>
                <w:rFonts w:ascii="Arial" w:hAnsi="Arial" w:cs="Arial"/>
                <w:sz w:val="20"/>
                <w:szCs w:val="20"/>
                <w:lang w:bidi="en-US"/>
              </w:rPr>
              <w:t>Regulations</w:t>
            </w:r>
            <w:r w:rsidR="00D60B20" w:rsidRPr="00A71931">
              <w:rPr>
                <w:rFonts w:ascii="Arial" w:hAnsi="Arial" w:cs="Arial"/>
                <w:sz w:val="20"/>
                <w:szCs w:val="20"/>
                <w:lang w:bidi="en-US"/>
              </w:rPr>
              <w:t xml:space="preserve"> </w:t>
            </w:r>
            <w:r w:rsidR="004D09A4" w:rsidRPr="00A71931">
              <w:rPr>
                <w:rFonts w:ascii="Arial" w:hAnsi="Arial" w:cs="Arial"/>
                <w:sz w:val="20"/>
                <w:szCs w:val="20"/>
                <w:lang w:bidi="en-US"/>
              </w:rPr>
              <w:t>of</w:t>
            </w:r>
            <w:r w:rsidR="00D60B20" w:rsidRPr="00A71931">
              <w:rPr>
                <w:rFonts w:ascii="Arial" w:hAnsi="Arial" w:cs="Arial"/>
                <w:sz w:val="20"/>
                <w:szCs w:val="20"/>
                <w:lang w:bidi="en-US"/>
              </w:rPr>
              <w:t xml:space="preserve"> the </w:t>
            </w:r>
            <w:r w:rsidR="00494375" w:rsidRPr="00A71931">
              <w:rPr>
                <w:rFonts w:ascii="Arial" w:hAnsi="Arial" w:cs="Arial"/>
                <w:sz w:val="20"/>
                <w:szCs w:val="20"/>
                <w:lang w:bidi="en-US"/>
              </w:rPr>
              <w:t>F</w:t>
            </w:r>
            <w:r w:rsidR="00D60B20" w:rsidRPr="00A71931">
              <w:rPr>
                <w:rFonts w:ascii="Arial" w:hAnsi="Arial" w:cs="Arial"/>
                <w:sz w:val="20"/>
                <w:szCs w:val="20"/>
                <w:lang w:bidi="en-US"/>
              </w:rPr>
              <w:t>IA E-Rally Regularity Cup</w:t>
            </w:r>
            <w:r w:rsidRPr="00A71931">
              <w:rPr>
                <w:rFonts w:ascii="Arial" w:hAnsi="Arial" w:cs="Arial"/>
                <w:sz w:val="20"/>
                <w:szCs w:val="20"/>
                <w:lang w:bidi="en-US"/>
              </w:rPr>
              <w:t>.</w:t>
            </w:r>
          </w:p>
          <w:p w14:paraId="485B32B8" w14:textId="77777777" w:rsidR="008F6408" w:rsidRPr="00A71931" w:rsidRDefault="008F6408" w:rsidP="00F34ACB">
            <w:pPr>
              <w:pStyle w:val="a3"/>
              <w:jc w:val="both"/>
              <w:rPr>
                <w:rFonts w:ascii="Arial" w:hAnsi="Arial" w:cs="Arial"/>
                <w:sz w:val="20"/>
                <w:szCs w:val="20"/>
                <w:u w:val="single"/>
                <w:lang w:bidi="en-US"/>
              </w:rPr>
            </w:pPr>
          </w:p>
        </w:tc>
      </w:tr>
      <w:tr w:rsidR="00AC3F73" w:rsidRPr="00E4471C" w14:paraId="21A04B1A" w14:textId="77777777" w:rsidTr="007E74DD">
        <w:tc>
          <w:tcPr>
            <w:tcW w:w="675" w:type="dxa"/>
            <w:tcBorders>
              <w:top w:val="single" w:sz="4" w:space="0" w:color="auto"/>
              <w:left w:val="nil"/>
              <w:bottom w:val="single" w:sz="4" w:space="0" w:color="auto"/>
              <w:right w:val="nil"/>
            </w:tcBorders>
          </w:tcPr>
          <w:p w14:paraId="6AB8C55D" w14:textId="77777777" w:rsidR="007061CC" w:rsidRPr="00E4471C" w:rsidRDefault="007061CC" w:rsidP="007061CC">
            <w:pPr>
              <w:pStyle w:val="a3"/>
              <w:jc w:val="center"/>
              <w:rPr>
                <w:rFonts w:ascii="Arial" w:hAnsi="Arial" w:cs="Arial"/>
                <w:b/>
                <w:sz w:val="20"/>
                <w:szCs w:val="20"/>
              </w:rPr>
            </w:pPr>
          </w:p>
        </w:tc>
        <w:tc>
          <w:tcPr>
            <w:tcW w:w="8647" w:type="dxa"/>
            <w:tcBorders>
              <w:top w:val="single" w:sz="4" w:space="0" w:color="auto"/>
              <w:left w:val="nil"/>
              <w:bottom w:val="single" w:sz="4" w:space="0" w:color="auto"/>
              <w:right w:val="nil"/>
            </w:tcBorders>
          </w:tcPr>
          <w:p w14:paraId="4D7877FF" w14:textId="77777777" w:rsidR="007061CC" w:rsidRPr="00E4471C" w:rsidRDefault="007061CC" w:rsidP="007061CC">
            <w:pPr>
              <w:pStyle w:val="a3"/>
              <w:rPr>
                <w:rFonts w:ascii="Arial" w:hAnsi="Arial" w:cs="Arial"/>
                <w:sz w:val="20"/>
                <w:szCs w:val="20"/>
              </w:rPr>
            </w:pPr>
          </w:p>
        </w:tc>
      </w:tr>
      <w:tr w:rsidR="00AC3F73" w:rsidRPr="00E4471C" w14:paraId="165673F9" w14:textId="77777777" w:rsidTr="007E74DD">
        <w:tc>
          <w:tcPr>
            <w:tcW w:w="675" w:type="dxa"/>
            <w:tcBorders>
              <w:top w:val="single" w:sz="4" w:space="0" w:color="auto"/>
            </w:tcBorders>
            <w:shd w:val="clear" w:color="auto" w:fill="DDD9C3" w:themeFill="background2" w:themeFillShade="E6"/>
          </w:tcPr>
          <w:p w14:paraId="1D6DF9A4" w14:textId="77777777" w:rsidR="007061CC" w:rsidRPr="0071604B" w:rsidRDefault="00D60B20" w:rsidP="007061CC">
            <w:pPr>
              <w:pStyle w:val="a3"/>
              <w:jc w:val="center"/>
              <w:rPr>
                <w:rFonts w:ascii="Arial" w:hAnsi="Arial" w:cs="Arial"/>
                <w:b/>
                <w:sz w:val="20"/>
                <w:szCs w:val="20"/>
              </w:rPr>
            </w:pPr>
            <w:r w:rsidRPr="0071604B">
              <w:rPr>
                <w:rFonts w:ascii="Arial" w:hAnsi="Arial" w:cs="Arial"/>
                <w:b/>
                <w:sz w:val="20"/>
                <w:szCs w:val="20"/>
              </w:rPr>
              <w:t>6.</w:t>
            </w:r>
          </w:p>
        </w:tc>
        <w:tc>
          <w:tcPr>
            <w:tcW w:w="8647" w:type="dxa"/>
            <w:tcBorders>
              <w:top w:val="single" w:sz="4" w:space="0" w:color="auto"/>
            </w:tcBorders>
            <w:shd w:val="clear" w:color="auto" w:fill="DDD9C3" w:themeFill="background2" w:themeFillShade="E6"/>
            <w:vAlign w:val="center"/>
          </w:tcPr>
          <w:p w14:paraId="1F0ED036" w14:textId="77777777" w:rsidR="007061CC" w:rsidRPr="00E4471C" w:rsidRDefault="00BC3D75" w:rsidP="007061CC">
            <w:pPr>
              <w:pStyle w:val="a3"/>
              <w:rPr>
                <w:rFonts w:ascii="Arial" w:hAnsi="Arial" w:cs="Arial"/>
                <w:b/>
                <w:sz w:val="20"/>
                <w:szCs w:val="20"/>
              </w:rPr>
            </w:pPr>
            <w:r w:rsidRPr="00E4471C">
              <w:rPr>
                <w:rFonts w:ascii="Arial" w:hAnsi="Arial" w:cs="Arial"/>
                <w:b/>
                <w:sz w:val="20"/>
                <w:szCs w:val="20"/>
              </w:rPr>
              <w:t>GENERAL CONDITIONS</w:t>
            </w:r>
          </w:p>
        </w:tc>
      </w:tr>
      <w:tr w:rsidR="00AC3F73" w:rsidRPr="00E4471C" w14:paraId="130FD229" w14:textId="77777777" w:rsidTr="00471250">
        <w:tc>
          <w:tcPr>
            <w:tcW w:w="675" w:type="dxa"/>
            <w:tcBorders>
              <w:bottom w:val="single" w:sz="4" w:space="0" w:color="auto"/>
            </w:tcBorders>
          </w:tcPr>
          <w:p w14:paraId="0DABCE75" w14:textId="77777777" w:rsidR="007061CC" w:rsidRPr="0071604B" w:rsidRDefault="00D60B20" w:rsidP="007061CC">
            <w:pPr>
              <w:pStyle w:val="a3"/>
              <w:jc w:val="center"/>
              <w:rPr>
                <w:rFonts w:ascii="Arial" w:hAnsi="Arial" w:cs="Arial"/>
                <w:b/>
                <w:sz w:val="16"/>
                <w:szCs w:val="16"/>
              </w:rPr>
            </w:pPr>
            <w:r w:rsidRPr="0071604B">
              <w:rPr>
                <w:rFonts w:ascii="Arial" w:hAnsi="Arial" w:cs="Arial"/>
                <w:b/>
                <w:sz w:val="16"/>
                <w:szCs w:val="16"/>
              </w:rPr>
              <w:t>6.1.</w:t>
            </w:r>
          </w:p>
        </w:tc>
        <w:tc>
          <w:tcPr>
            <w:tcW w:w="8647" w:type="dxa"/>
            <w:tcBorders>
              <w:bottom w:val="single" w:sz="4" w:space="0" w:color="auto"/>
            </w:tcBorders>
          </w:tcPr>
          <w:p w14:paraId="131C1E6C" w14:textId="77777777" w:rsidR="00BC3D75" w:rsidRPr="00E4471C" w:rsidRDefault="00BC3D75" w:rsidP="00BC3D75">
            <w:pPr>
              <w:pStyle w:val="a3"/>
              <w:jc w:val="both"/>
              <w:rPr>
                <w:rFonts w:ascii="Arial" w:hAnsi="Arial" w:cs="Arial"/>
                <w:sz w:val="20"/>
                <w:szCs w:val="20"/>
                <w:lang w:bidi="en-US"/>
              </w:rPr>
            </w:pPr>
            <w:r w:rsidRPr="00E4471C">
              <w:rPr>
                <w:rFonts w:ascii="Arial" w:hAnsi="Arial" w:cs="Arial"/>
                <w:sz w:val="20"/>
                <w:szCs w:val="20"/>
                <w:lang w:bidi="en-US"/>
              </w:rPr>
              <w:t>The event will be organized in conformity with:</w:t>
            </w:r>
          </w:p>
          <w:p w14:paraId="38C7C663" w14:textId="77777777" w:rsidR="00BC3D75" w:rsidRPr="00E4471C" w:rsidRDefault="00BC3D75" w:rsidP="00BC3D75">
            <w:pPr>
              <w:pStyle w:val="a3"/>
              <w:jc w:val="both"/>
              <w:rPr>
                <w:rFonts w:ascii="Arial" w:hAnsi="Arial" w:cs="Arial"/>
                <w:sz w:val="20"/>
                <w:szCs w:val="20"/>
                <w:lang w:bidi="en-US"/>
              </w:rPr>
            </w:pPr>
          </w:p>
          <w:p w14:paraId="6312A3CC" w14:textId="77777777" w:rsidR="00BC3D75" w:rsidRPr="00E4471C" w:rsidRDefault="00BC3D75" w:rsidP="00BC3D75">
            <w:pPr>
              <w:pStyle w:val="a3"/>
              <w:numPr>
                <w:ilvl w:val="0"/>
                <w:numId w:val="3"/>
              </w:numPr>
              <w:ind w:left="318" w:hanging="284"/>
              <w:jc w:val="both"/>
              <w:rPr>
                <w:rFonts w:ascii="Arial" w:hAnsi="Arial" w:cs="Arial"/>
                <w:sz w:val="20"/>
                <w:szCs w:val="20"/>
              </w:rPr>
            </w:pPr>
            <w:r w:rsidRPr="00E4471C">
              <w:rPr>
                <w:rFonts w:ascii="Arial" w:hAnsi="Arial" w:cs="Arial"/>
                <w:sz w:val="20"/>
                <w:szCs w:val="20"/>
              </w:rPr>
              <w:t xml:space="preserve">the FIA International Sporting Code and its appendices; </w:t>
            </w:r>
          </w:p>
          <w:p w14:paraId="5D22AF29" w14:textId="77777777" w:rsidR="004636F4" w:rsidRDefault="00BC3D75" w:rsidP="00BC3D75">
            <w:pPr>
              <w:pStyle w:val="a3"/>
              <w:numPr>
                <w:ilvl w:val="0"/>
                <w:numId w:val="3"/>
              </w:numPr>
              <w:ind w:left="318" w:hanging="284"/>
              <w:jc w:val="both"/>
              <w:rPr>
                <w:rFonts w:ascii="Arial" w:hAnsi="Arial" w:cs="Arial"/>
                <w:sz w:val="20"/>
                <w:szCs w:val="20"/>
              </w:rPr>
            </w:pPr>
            <w:r w:rsidRPr="00E4471C">
              <w:rPr>
                <w:rFonts w:ascii="Arial" w:hAnsi="Arial" w:cs="Arial"/>
                <w:sz w:val="20"/>
                <w:szCs w:val="20"/>
              </w:rPr>
              <w:t>the Sporting Regulations of the FIA E-Rally Regularity Cup;</w:t>
            </w:r>
          </w:p>
          <w:p w14:paraId="16A6A0DF" w14:textId="77777777" w:rsidR="00BC3D75" w:rsidRPr="00E4471C" w:rsidRDefault="004636F4" w:rsidP="00BC3D75">
            <w:pPr>
              <w:pStyle w:val="a3"/>
              <w:numPr>
                <w:ilvl w:val="0"/>
                <w:numId w:val="3"/>
              </w:numPr>
              <w:ind w:left="318" w:hanging="284"/>
              <w:jc w:val="both"/>
              <w:rPr>
                <w:rFonts w:ascii="Arial" w:hAnsi="Arial" w:cs="Arial"/>
                <w:sz w:val="20"/>
                <w:szCs w:val="20"/>
              </w:rPr>
            </w:pPr>
            <w:r>
              <w:rPr>
                <w:rFonts w:ascii="Arial" w:hAnsi="Arial" w:cs="Arial"/>
                <w:sz w:val="20"/>
                <w:szCs w:val="20"/>
              </w:rPr>
              <w:t xml:space="preserve">the Sporting </w:t>
            </w:r>
            <w:r w:rsidR="00D75CE7">
              <w:rPr>
                <w:rFonts w:ascii="Arial" w:hAnsi="Arial" w:cs="Arial"/>
                <w:sz w:val="20"/>
                <w:szCs w:val="20"/>
              </w:rPr>
              <w:t xml:space="preserve">Regulations </w:t>
            </w:r>
            <w:r w:rsidR="00D75CE7" w:rsidRPr="00E4471C">
              <w:rPr>
                <w:rFonts w:ascii="Arial" w:hAnsi="Arial" w:cs="Arial"/>
                <w:sz w:val="20"/>
                <w:szCs w:val="20"/>
              </w:rPr>
              <w:t>of</w:t>
            </w:r>
            <w:r>
              <w:rPr>
                <w:rFonts w:ascii="Arial" w:hAnsi="Arial" w:cs="Arial"/>
                <w:sz w:val="20"/>
                <w:szCs w:val="20"/>
              </w:rPr>
              <w:t xml:space="preserve"> the FIA E-Rally Energy Consumption Cup</w:t>
            </w:r>
          </w:p>
          <w:p w14:paraId="117650D9" w14:textId="77777777" w:rsidR="00BC3D75" w:rsidRPr="00E4471C" w:rsidRDefault="00BC3D75" w:rsidP="00BC3D75">
            <w:pPr>
              <w:pStyle w:val="a3"/>
              <w:numPr>
                <w:ilvl w:val="0"/>
                <w:numId w:val="3"/>
              </w:numPr>
              <w:ind w:left="318" w:hanging="284"/>
              <w:jc w:val="both"/>
              <w:rPr>
                <w:rFonts w:ascii="Arial" w:hAnsi="Arial" w:cs="Arial"/>
                <w:sz w:val="20"/>
                <w:szCs w:val="20"/>
              </w:rPr>
            </w:pPr>
            <w:r w:rsidRPr="00E4471C">
              <w:rPr>
                <w:rFonts w:ascii="Arial" w:hAnsi="Arial" w:cs="Arial"/>
                <w:sz w:val="20"/>
                <w:szCs w:val="20"/>
              </w:rPr>
              <w:t xml:space="preserve">the applicable prescriptions stated in the National Sporting Regulations; and </w:t>
            </w:r>
          </w:p>
          <w:p w14:paraId="03085367" w14:textId="77777777" w:rsidR="00BC3D75" w:rsidRPr="00E4471C" w:rsidRDefault="00BC3D75" w:rsidP="00BC3D75">
            <w:pPr>
              <w:pStyle w:val="a3"/>
              <w:numPr>
                <w:ilvl w:val="0"/>
                <w:numId w:val="3"/>
              </w:numPr>
              <w:ind w:left="318" w:hanging="284"/>
              <w:jc w:val="both"/>
              <w:rPr>
                <w:rFonts w:ascii="Arial" w:hAnsi="Arial" w:cs="Arial"/>
                <w:sz w:val="20"/>
                <w:szCs w:val="20"/>
              </w:rPr>
            </w:pPr>
            <w:r w:rsidRPr="00E4471C">
              <w:rPr>
                <w:rFonts w:ascii="Arial" w:hAnsi="Arial" w:cs="Arial"/>
                <w:sz w:val="20"/>
                <w:szCs w:val="20"/>
              </w:rPr>
              <w:t xml:space="preserve">the present </w:t>
            </w:r>
            <w:r w:rsidRPr="00995C2C">
              <w:rPr>
                <w:rFonts w:ascii="Arial" w:hAnsi="Arial" w:cs="Arial"/>
                <w:sz w:val="20"/>
                <w:szCs w:val="20"/>
              </w:rPr>
              <w:t>Supplementary</w:t>
            </w:r>
            <w:r w:rsidRPr="00E4471C">
              <w:rPr>
                <w:rFonts w:ascii="Arial" w:hAnsi="Arial" w:cs="Arial"/>
                <w:sz w:val="20"/>
                <w:szCs w:val="20"/>
              </w:rPr>
              <w:t xml:space="preserve"> Regulations.</w:t>
            </w:r>
          </w:p>
          <w:p w14:paraId="71743D3A" w14:textId="77777777" w:rsidR="00BC3D75" w:rsidRPr="00E4471C" w:rsidRDefault="00BC3D75" w:rsidP="00BC3D75">
            <w:pPr>
              <w:pStyle w:val="a3"/>
              <w:jc w:val="both"/>
              <w:rPr>
                <w:rFonts w:ascii="Arial" w:hAnsi="Arial" w:cs="Arial"/>
                <w:sz w:val="20"/>
                <w:szCs w:val="20"/>
                <w:lang w:bidi="en-US"/>
              </w:rPr>
            </w:pPr>
          </w:p>
          <w:p w14:paraId="135DDDBA" w14:textId="77777777" w:rsidR="00DD329C" w:rsidRPr="00E4471C" w:rsidRDefault="00BC3D75" w:rsidP="00BC3D75">
            <w:pPr>
              <w:pStyle w:val="a3"/>
              <w:jc w:val="both"/>
              <w:rPr>
                <w:rFonts w:ascii="Arial" w:hAnsi="Arial" w:cs="Arial"/>
                <w:sz w:val="20"/>
                <w:szCs w:val="20"/>
                <w:lang w:bidi="en-US"/>
              </w:rPr>
            </w:pPr>
            <w:r w:rsidRPr="00E4471C">
              <w:rPr>
                <w:rFonts w:ascii="Arial" w:hAnsi="Arial" w:cs="Arial"/>
                <w:sz w:val="20"/>
                <w:szCs w:val="20"/>
                <w:lang w:bidi="en-US"/>
              </w:rPr>
              <w:t>The Organizing Committee will ensure that the event complies with all the rules and regulations stated above, and that the event has received all the required administrative authorizations.</w:t>
            </w:r>
          </w:p>
        </w:tc>
      </w:tr>
      <w:tr w:rsidR="00AC3F73" w:rsidRPr="00E4471C" w14:paraId="4E60BBC9" w14:textId="77777777" w:rsidTr="00471250">
        <w:tc>
          <w:tcPr>
            <w:tcW w:w="675" w:type="dxa"/>
            <w:tcBorders>
              <w:top w:val="single" w:sz="4" w:space="0" w:color="auto"/>
              <w:left w:val="single" w:sz="4" w:space="0" w:color="auto"/>
              <w:bottom w:val="single" w:sz="4" w:space="0" w:color="auto"/>
              <w:right w:val="nil"/>
            </w:tcBorders>
          </w:tcPr>
          <w:p w14:paraId="60FE1B1A" w14:textId="77777777" w:rsidR="00AB3325" w:rsidRPr="0071604B" w:rsidRDefault="00AB3325" w:rsidP="0071604B">
            <w:pPr>
              <w:pStyle w:val="a3"/>
              <w:jc w:val="center"/>
              <w:rPr>
                <w:rFonts w:ascii="Arial" w:hAnsi="Arial" w:cs="Arial"/>
                <w:b/>
                <w:sz w:val="16"/>
                <w:szCs w:val="16"/>
              </w:rPr>
            </w:pPr>
            <w:r w:rsidRPr="0071604B">
              <w:rPr>
                <w:rFonts w:ascii="Arial" w:hAnsi="Arial" w:cs="Arial"/>
                <w:b/>
                <w:sz w:val="16"/>
                <w:szCs w:val="16"/>
              </w:rPr>
              <w:t>6.2</w:t>
            </w:r>
          </w:p>
        </w:tc>
        <w:tc>
          <w:tcPr>
            <w:tcW w:w="8647" w:type="dxa"/>
            <w:tcBorders>
              <w:top w:val="single" w:sz="4" w:space="0" w:color="auto"/>
              <w:left w:val="nil"/>
              <w:bottom w:val="single" w:sz="4" w:space="0" w:color="auto"/>
              <w:right w:val="single" w:sz="4" w:space="0" w:color="auto"/>
            </w:tcBorders>
          </w:tcPr>
          <w:p w14:paraId="0F6294BB" w14:textId="77777777" w:rsidR="0071604B" w:rsidRPr="0071604B" w:rsidRDefault="0071604B" w:rsidP="007061CC">
            <w:pPr>
              <w:pStyle w:val="a3"/>
              <w:rPr>
                <w:rFonts w:ascii="Arial" w:hAnsi="Arial" w:cs="Arial"/>
                <w:b/>
                <w:sz w:val="20"/>
                <w:szCs w:val="20"/>
              </w:rPr>
            </w:pPr>
            <w:r w:rsidRPr="0071604B">
              <w:rPr>
                <w:rFonts w:ascii="Arial" w:hAnsi="Arial" w:cs="Arial"/>
                <w:b/>
                <w:sz w:val="20"/>
                <w:szCs w:val="20"/>
              </w:rPr>
              <w:t>Insurance</w:t>
            </w:r>
          </w:p>
          <w:p w14:paraId="53F08D12" w14:textId="77777777" w:rsidR="00AB3325" w:rsidRPr="0071604B" w:rsidRDefault="004D09A4" w:rsidP="005F3B77">
            <w:pPr>
              <w:pStyle w:val="a3"/>
              <w:rPr>
                <w:rFonts w:ascii="Arial" w:hAnsi="Arial" w:cs="Arial"/>
                <w:sz w:val="20"/>
                <w:szCs w:val="20"/>
              </w:rPr>
            </w:pPr>
            <w:r w:rsidRPr="0071604B">
              <w:rPr>
                <w:rFonts w:ascii="Arial" w:hAnsi="Arial" w:cs="Arial"/>
                <w:sz w:val="20"/>
                <w:szCs w:val="20"/>
              </w:rPr>
              <w:t>The organis</w:t>
            </w:r>
            <w:r w:rsidR="00995C2C" w:rsidRPr="0071604B">
              <w:rPr>
                <w:rFonts w:ascii="Arial" w:hAnsi="Arial" w:cs="Arial"/>
                <w:sz w:val="20"/>
                <w:szCs w:val="20"/>
              </w:rPr>
              <w:t xml:space="preserve">er has contracted </w:t>
            </w:r>
            <w:r w:rsidR="00AB3325" w:rsidRPr="0071604B">
              <w:rPr>
                <w:rFonts w:ascii="Arial" w:hAnsi="Arial" w:cs="Arial"/>
                <w:sz w:val="20"/>
                <w:szCs w:val="20"/>
              </w:rPr>
              <w:t xml:space="preserve">insurance covering </w:t>
            </w:r>
            <w:r w:rsidR="00995C2C" w:rsidRPr="0071604B">
              <w:rPr>
                <w:rFonts w:ascii="Arial" w:hAnsi="Arial" w:cs="Arial"/>
                <w:sz w:val="20"/>
                <w:szCs w:val="20"/>
              </w:rPr>
              <w:t xml:space="preserve">the following </w:t>
            </w:r>
            <w:r w:rsidR="00AB3325" w:rsidRPr="0071604B">
              <w:rPr>
                <w:rFonts w:ascii="Arial" w:hAnsi="Arial" w:cs="Arial"/>
                <w:sz w:val="20"/>
                <w:szCs w:val="20"/>
              </w:rPr>
              <w:t>risks</w:t>
            </w:r>
            <w:r w:rsidR="00995C2C" w:rsidRPr="0071604B">
              <w:rPr>
                <w:rFonts w:ascii="Arial" w:hAnsi="Arial" w:cs="Arial"/>
                <w:sz w:val="20"/>
                <w:szCs w:val="20"/>
              </w:rPr>
              <w:t>:</w:t>
            </w:r>
            <w:r w:rsidR="00AB3325" w:rsidRPr="0071604B">
              <w:rPr>
                <w:rFonts w:ascii="Arial" w:hAnsi="Arial" w:cs="Arial"/>
                <w:sz w:val="20"/>
                <w:szCs w:val="20"/>
              </w:rPr>
              <w:t xml:space="preserve"> </w:t>
            </w:r>
            <w:r w:rsidR="005F3B77">
              <w:rPr>
                <w:rFonts w:ascii="Arial" w:hAnsi="Arial" w:cs="Arial"/>
                <w:color w:val="4F81BD" w:themeColor="accent1"/>
                <w:sz w:val="20"/>
                <w:szCs w:val="20"/>
              </w:rPr>
              <w:t>Civil Liabilities towards third parties as valid in Greece for vehicles driven on public roads. As covered parties will considered the competitors, the FIA and the officials of the event</w:t>
            </w:r>
          </w:p>
        </w:tc>
      </w:tr>
      <w:tr w:rsidR="00AC3F73" w:rsidRPr="00E4471C" w14:paraId="0D0FC49E" w14:textId="77777777" w:rsidTr="007E74DD">
        <w:tc>
          <w:tcPr>
            <w:tcW w:w="675" w:type="dxa"/>
            <w:tcBorders>
              <w:top w:val="single" w:sz="4" w:space="0" w:color="auto"/>
              <w:left w:val="nil"/>
              <w:bottom w:val="single" w:sz="4" w:space="0" w:color="auto"/>
              <w:right w:val="nil"/>
            </w:tcBorders>
          </w:tcPr>
          <w:p w14:paraId="7010FC76" w14:textId="77777777" w:rsidR="00E46DB8" w:rsidRPr="00E4471C" w:rsidRDefault="00E46DB8" w:rsidP="007061CC">
            <w:pPr>
              <w:pStyle w:val="a3"/>
              <w:jc w:val="center"/>
              <w:rPr>
                <w:rFonts w:ascii="Arial" w:hAnsi="Arial" w:cs="Arial"/>
                <w:b/>
                <w:sz w:val="20"/>
                <w:szCs w:val="20"/>
              </w:rPr>
            </w:pPr>
          </w:p>
        </w:tc>
        <w:tc>
          <w:tcPr>
            <w:tcW w:w="8647" w:type="dxa"/>
            <w:tcBorders>
              <w:top w:val="single" w:sz="4" w:space="0" w:color="auto"/>
              <w:left w:val="nil"/>
              <w:bottom w:val="single" w:sz="4" w:space="0" w:color="auto"/>
              <w:right w:val="nil"/>
            </w:tcBorders>
          </w:tcPr>
          <w:p w14:paraId="56B23107" w14:textId="77777777" w:rsidR="00E46DB8" w:rsidRPr="00E4471C" w:rsidRDefault="00E46DB8" w:rsidP="007061CC">
            <w:pPr>
              <w:pStyle w:val="a3"/>
              <w:rPr>
                <w:rFonts w:ascii="Arial" w:hAnsi="Arial" w:cs="Arial"/>
                <w:sz w:val="20"/>
                <w:szCs w:val="20"/>
              </w:rPr>
            </w:pPr>
          </w:p>
        </w:tc>
      </w:tr>
      <w:tr w:rsidR="00AC3F73" w:rsidRPr="00E4471C" w14:paraId="43F65B27" w14:textId="77777777" w:rsidTr="007E74DD">
        <w:tc>
          <w:tcPr>
            <w:tcW w:w="675" w:type="dxa"/>
            <w:tcBorders>
              <w:top w:val="single" w:sz="4" w:space="0" w:color="auto"/>
            </w:tcBorders>
            <w:shd w:val="clear" w:color="auto" w:fill="DDD9C3" w:themeFill="background2" w:themeFillShade="E6"/>
          </w:tcPr>
          <w:p w14:paraId="30F6AA88" w14:textId="77777777" w:rsidR="00E46DB8" w:rsidRPr="0088192B" w:rsidRDefault="0044102A" w:rsidP="006A158F">
            <w:pPr>
              <w:pStyle w:val="a3"/>
              <w:jc w:val="center"/>
              <w:rPr>
                <w:rFonts w:ascii="Arial" w:hAnsi="Arial" w:cs="Arial"/>
                <w:b/>
                <w:sz w:val="20"/>
                <w:szCs w:val="20"/>
              </w:rPr>
            </w:pPr>
            <w:r w:rsidRPr="0088192B">
              <w:rPr>
                <w:rFonts w:ascii="Arial" w:hAnsi="Arial" w:cs="Arial"/>
                <w:b/>
                <w:sz w:val="20"/>
                <w:szCs w:val="20"/>
              </w:rPr>
              <w:t>7.</w:t>
            </w:r>
          </w:p>
        </w:tc>
        <w:tc>
          <w:tcPr>
            <w:tcW w:w="8647" w:type="dxa"/>
            <w:tcBorders>
              <w:top w:val="single" w:sz="4" w:space="0" w:color="auto"/>
            </w:tcBorders>
            <w:shd w:val="clear" w:color="auto" w:fill="DDD9C3" w:themeFill="background2" w:themeFillShade="E6"/>
            <w:vAlign w:val="center"/>
          </w:tcPr>
          <w:p w14:paraId="01F8E1AD" w14:textId="77777777" w:rsidR="00E46DB8" w:rsidRPr="0088192B" w:rsidRDefault="0044102A" w:rsidP="006A158F">
            <w:pPr>
              <w:pStyle w:val="a3"/>
              <w:jc w:val="both"/>
              <w:rPr>
                <w:rFonts w:ascii="Arial" w:hAnsi="Arial" w:cs="Arial"/>
                <w:sz w:val="20"/>
                <w:szCs w:val="20"/>
              </w:rPr>
            </w:pPr>
            <w:r w:rsidRPr="0088192B">
              <w:rPr>
                <w:rFonts w:ascii="Arial" w:hAnsi="Arial" w:cs="Arial"/>
                <w:b/>
                <w:sz w:val="20"/>
                <w:szCs w:val="20"/>
              </w:rPr>
              <w:t>ITINERARY AND LAYOUT</w:t>
            </w:r>
          </w:p>
        </w:tc>
      </w:tr>
      <w:tr w:rsidR="00AC3F73" w:rsidRPr="00E4471C" w14:paraId="6E47D13D" w14:textId="77777777" w:rsidTr="007061CC">
        <w:tc>
          <w:tcPr>
            <w:tcW w:w="675" w:type="dxa"/>
          </w:tcPr>
          <w:p w14:paraId="5D13AE93" w14:textId="77777777" w:rsidR="00E46DB8" w:rsidRPr="00E4471C" w:rsidRDefault="00E46DB8" w:rsidP="007061CC">
            <w:pPr>
              <w:pStyle w:val="a3"/>
              <w:jc w:val="center"/>
              <w:rPr>
                <w:rFonts w:ascii="Arial" w:hAnsi="Arial" w:cs="Arial"/>
                <w:b/>
                <w:sz w:val="20"/>
                <w:szCs w:val="20"/>
              </w:rPr>
            </w:pPr>
          </w:p>
        </w:tc>
        <w:tc>
          <w:tcPr>
            <w:tcW w:w="8647" w:type="dxa"/>
          </w:tcPr>
          <w:p w14:paraId="571D3237" w14:textId="77777777" w:rsidR="00E46DB8" w:rsidRPr="00E4471C" w:rsidRDefault="006A158F" w:rsidP="00762914">
            <w:pPr>
              <w:pStyle w:val="a3"/>
              <w:jc w:val="both"/>
              <w:rPr>
                <w:rFonts w:ascii="Arial" w:hAnsi="Arial" w:cs="Arial"/>
                <w:sz w:val="20"/>
                <w:szCs w:val="20"/>
                <w:lang w:bidi="en-US"/>
              </w:rPr>
            </w:pPr>
            <w:r w:rsidRPr="00E4471C">
              <w:rPr>
                <w:rFonts w:ascii="Arial" w:hAnsi="Arial" w:cs="Arial"/>
                <w:sz w:val="20"/>
                <w:szCs w:val="20"/>
                <w:lang w:bidi="en-US"/>
              </w:rPr>
              <w:t>In the present paragraph, the Organizer must present the basic data of the planning of the event, providing all the vital information regarding the various parts of the event such as:</w:t>
            </w:r>
          </w:p>
          <w:p w14:paraId="161C48A4" w14:textId="77777777" w:rsidR="006A158F" w:rsidRPr="00E4471C" w:rsidRDefault="006A158F" w:rsidP="00762914">
            <w:pPr>
              <w:pStyle w:val="a3"/>
              <w:jc w:val="both"/>
              <w:rPr>
                <w:rFonts w:ascii="Arial" w:hAnsi="Arial" w:cs="Arial"/>
                <w:sz w:val="20"/>
                <w:szCs w:val="20"/>
                <w:lang w:bidi="en-US"/>
              </w:rPr>
            </w:pPr>
          </w:p>
          <w:p w14:paraId="561B7B31" w14:textId="77777777" w:rsidR="00310FC8" w:rsidRDefault="00310FC8" w:rsidP="00762914">
            <w:pPr>
              <w:pStyle w:val="a3"/>
              <w:numPr>
                <w:ilvl w:val="0"/>
                <w:numId w:val="7"/>
              </w:numPr>
              <w:ind w:left="318" w:hanging="284"/>
              <w:jc w:val="both"/>
              <w:rPr>
                <w:rFonts w:ascii="Arial" w:hAnsi="Arial" w:cs="Arial"/>
                <w:color w:val="365F91" w:themeColor="accent1" w:themeShade="BF"/>
                <w:sz w:val="20"/>
                <w:szCs w:val="20"/>
                <w:lang w:bidi="en-US"/>
              </w:rPr>
            </w:pPr>
            <w:r>
              <w:rPr>
                <w:rFonts w:ascii="Arial" w:hAnsi="Arial" w:cs="Arial"/>
                <w:color w:val="365F91" w:themeColor="accent1" w:themeShade="BF"/>
                <w:sz w:val="20"/>
                <w:szCs w:val="20"/>
                <w:lang w:bidi="en-US"/>
              </w:rPr>
              <w:t xml:space="preserve">The event consisted by </w:t>
            </w:r>
            <w:r w:rsidR="00001C6D">
              <w:rPr>
                <w:rFonts w:ascii="Arial" w:hAnsi="Arial" w:cs="Arial"/>
                <w:color w:val="365F91" w:themeColor="accent1" w:themeShade="BF"/>
                <w:sz w:val="20"/>
                <w:szCs w:val="20"/>
                <w:lang w:bidi="en-US"/>
              </w:rPr>
              <w:t>four</w:t>
            </w:r>
            <w:r>
              <w:rPr>
                <w:rFonts w:ascii="Arial" w:hAnsi="Arial" w:cs="Arial"/>
                <w:color w:val="365F91" w:themeColor="accent1" w:themeShade="BF"/>
                <w:sz w:val="20"/>
                <w:szCs w:val="20"/>
                <w:lang w:bidi="en-US"/>
              </w:rPr>
              <w:t xml:space="preserve"> Legs</w:t>
            </w:r>
            <w:r w:rsidR="00001C6D">
              <w:rPr>
                <w:rFonts w:ascii="Arial" w:hAnsi="Arial" w:cs="Arial"/>
                <w:color w:val="365F91" w:themeColor="accent1" w:themeShade="BF"/>
                <w:sz w:val="20"/>
                <w:szCs w:val="20"/>
                <w:lang w:bidi="en-US"/>
              </w:rPr>
              <w:t xml:space="preserve"> in two days duration.</w:t>
            </w:r>
            <w:r>
              <w:rPr>
                <w:rFonts w:ascii="Arial" w:hAnsi="Arial" w:cs="Arial"/>
                <w:color w:val="365F91" w:themeColor="accent1" w:themeShade="BF"/>
                <w:sz w:val="20"/>
                <w:szCs w:val="20"/>
                <w:lang w:bidi="en-US"/>
              </w:rPr>
              <w:t xml:space="preserve"> </w:t>
            </w:r>
          </w:p>
          <w:p w14:paraId="7751E8CE" w14:textId="77777777" w:rsidR="00310FC8" w:rsidRDefault="00310FC8" w:rsidP="00762914">
            <w:pPr>
              <w:pStyle w:val="a3"/>
              <w:numPr>
                <w:ilvl w:val="0"/>
                <w:numId w:val="7"/>
              </w:numPr>
              <w:ind w:left="318" w:hanging="284"/>
              <w:jc w:val="both"/>
              <w:rPr>
                <w:rFonts w:ascii="Arial" w:hAnsi="Arial" w:cs="Arial"/>
                <w:color w:val="365F91" w:themeColor="accent1" w:themeShade="BF"/>
                <w:sz w:val="20"/>
                <w:szCs w:val="20"/>
                <w:lang w:bidi="en-US"/>
              </w:rPr>
            </w:pPr>
            <w:r>
              <w:rPr>
                <w:rFonts w:ascii="Arial" w:hAnsi="Arial" w:cs="Arial"/>
                <w:color w:val="365F91" w:themeColor="accent1" w:themeShade="BF"/>
                <w:sz w:val="20"/>
                <w:szCs w:val="20"/>
                <w:lang w:bidi="en-US"/>
              </w:rPr>
              <w:t xml:space="preserve">The distance </w:t>
            </w:r>
            <w:r w:rsidR="00001C6D">
              <w:rPr>
                <w:rFonts w:ascii="Arial" w:hAnsi="Arial" w:cs="Arial"/>
                <w:color w:val="365F91" w:themeColor="accent1" w:themeShade="BF"/>
                <w:sz w:val="20"/>
                <w:szCs w:val="20"/>
                <w:lang w:bidi="en-US"/>
              </w:rPr>
              <w:t>of Itinerary</w:t>
            </w:r>
            <w:r>
              <w:rPr>
                <w:rFonts w:ascii="Arial" w:hAnsi="Arial" w:cs="Arial"/>
                <w:color w:val="365F91" w:themeColor="accent1" w:themeShade="BF"/>
                <w:sz w:val="20"/>
                <w:szCs w:val="20"/>
                <w:lang w:bidi="en-US"/>
              </w:rPr>
              <w:t xml:space="preserve"> of Leg 1, Saturday </w:t>
            </w:r>
            <w:r w:rsidR="00001C6D">
              <w:rPr>
                <w:rFonts w:ascii="Arial" w:hAnsi="Arial" w:cs="Arial"/>
                <w:color w:val="365F91" w:themeColor="accent1" w:themeShade="BF"/>
                <w:sz w:val="20"/>
                <w:szCs w:val="20"/>
                <w:lang w:bidi="en-US"/>
              </w:rPr>
              <w:t>4</w:t>
            </w:r>
            <w:r>
              <w:rPr>
                <w:rFonts w:ascii="Arial" w:hAnsi="Arial" w:cs="Arial"/>
                <w:color w:val="365F91" w:themeColor="accent1" w:themeShade="BF"/>
                <w:sz w:val="20"/>
                <w:szCs w:val="20"/>
                <w:lang w:bidi="en-US"/>
              </w:rPr>
              <w:t xml:space="preserve"> May 201</w:t>
            </w:r>
            <w:r w:rsidR="00001C6D">
              <w:rPr>
                <w:rFonts w:ascii="Arial" w:hAnsi="Arial" w:cs="Arial"/>
                <w:color w:val="365F91" w:themeColor="accent1" w:themeShade="BF"/>
                <w:sz w:val="20"/>
                <w:szCs w:val="20"/>
                <w:lang w:bidi="en-US"/>
              </w:rPr>
              <w:t>9</w:t>
            </w:r>
            <w:r>
              <w:rPr>
                <w:rFonts w:ascii="Arial" w:hAnsi="Arial" w:cs="Arial"/>
                <w:color w:val="365F91" w:themeColor="accent1" w:themeShade="BF"/>
                <w:sz w:val="20"/>
                <w:szCs w:val="20"/>
                <w:lang w:bidi="en-US"/>
              </w:rPr>
              <w:t xml:space="preserve">, is equal to </w:t>
            </w:r>
            <w:r w:rsidR="00D01CF2">
              <w:rPr>
                <w:rFonts w:ascii="Arial" w:hAnsi="Arial" w:cs="Arial"/>
                <w:color w:val="365F91" w:themeColor="accent1" w:themeShade="BF"/>
                <w:sz w:val="20"/>
                <w:szCs w:val="20"/>
                <w:lang w:bidi="en-US"/>
              </w:rPr>
              <w:t>82</w:t>
            </w:r>
            <w:r>
              <w:rPr>
                <w:rFonts w:ascii="Arial" w:hAnsi="Arial" w:cs="Arial"/>
                <w:color w:val="365F91" w:themeColor="accent1" w:themeShade="BF"/>
                <w:sz w:val="20"/>
                <w:szCs w:val="20"/>
                <w:lang w:bidi="en-US"/>
              </w:rPr>
              <w:t xml:space="preserve"> Kms</w:t>
            </w:r>
            <w:r w:rsidR="00001C6D">
              <w:rPr>
                <w:rFonts w:ascii="Arial" w:hAnsi="Arial" w:cs="Arial"/>
                <w:color w:val="365F91" w:themeColor="accent1" w:themeShade="BF"/>
                <w:sz w:val="20"/>
                <w:szCs w:val="20"/>
                <w:lang w:bidi="en-US"/>
              </w:rPr>
              <w:t>,</w:t>
            </w:r>
            <w:r>
              <w:rPr>
                <w:rFonts w:ascii="Arial" w:hAnsi="Arial" w:cs="Arial"/>
                <w:color w:val="365F91" w:themeColor="accent1" w:themeShade="BF"/>
                <w:sz w:val="20"/>
                <w:szCs w:val="20"/>
                <w:lang w:bidi="en-US"/>
              </w:rPr>
              <w:t xml:space="preserve"> the distance </w:t>
            </w:r>
            <w:r w:rsidR="00001C6D">
              <w:rPr>
                <w:rFonts w:ascii="Arial" w:hAnsi="Arial" w:cs="Arial"/>
                <w:color w:val="365F91" w:themeColor="accent1" w:themeShade="BF"/>
                <w:sz w:val="20"/>
                <w:szCs w:val="20"/>
                <w:lang w:bidi="en-US"/>
              </w:rPr>
              <w:t>of Itinerary</w:t>
            </w:r>
            <w:r>
              <w:rPr>
                <w:rFonts w:ascii="Arial" w:hAnsi="Arial" w:cs="Arial"/>
                <w:color w:val="365F91" w:themeColor="accent1" w:themeShade="BF"/>
                <w:sz w:val="20"/>
                <w:szCs w:val="20"/>
                <w:lang w:bidi="en-US"/>
              </w:rPr>
              <w:t xml:space="preserve"> of Leg 2, S</w:t>
            </w:r>
            <w:r w:rsidR="00D75CE7">
              <w:rPr>
                <w:rFonts w:ascii="Arial" w:hAnsi="Arial" w:cs="Arial"/>
                <w:color w:val="365F91" w:themeColor="accent1" w:themeShade="BF"/>
                <w:sz w:val="20"/>
                <w:szCs w:val="20"/>
                <w:lang w:bidi="en-US"/>
              </w:rPr>
              <w:t>aturday 4 May</w:t>
            </w:r>
            <w:r>
              <w:rPr>
                <w:rFonts w:ascii="Arial" w:hAnsi="Arial" w:cs="Arial"/>
                <w:color w:val="365F91" w:themeColor="accent1" w:themeShade="BF"/>
                <w:sz w:val="20"/>
                <w:szCs w:val="20"/>
                <w:lang w:bidi="en-US"/>
              </w:rPr>
              <w:t xml:space="preserve"> 201</w:t>
            </w:r>
            <w:r w:rsidR="00D75CE7">
              <w:rPr>
                <w:rFonts w:ascii="Arial" w:hAnsi="Arial" w:cs="Arial"/>
                <w:color w:val="365F91" w:themeColor="accent1" w:themeShade="BF"/>
                <w:sz w:val="20"/>
                <w:szCs w:val="20"/>
                <w:lang w:bidi="en-US"/>
              </w:rPr>
              <w:t>9</w:t>
            </w:r>
            <w:r>
              <w:rPr>
                <w:rFonts w:ascii="Arial" w:hAnsi="Arial" w:cs="Arial"/>
                <w:color w:val="365F91" w:themeColor="accent1" w:themeShade="BF"/>
                <w:sz w:val="20"/>
                <w:szCs w:val="20"/>
                <w:lang w:bidi="en-US"/>
              </w:rPr>
              <w:t xml:space="preserve">, is equal to </w:t>
            </w:r>
            <w:r w:rsidR="00D01CF2">
              <w:rPr>
                <w:rFonts w:ascii="Arial" w:hAnsi="Arial" w:cs="Arial"/>
                <w:color w:val="365F91" w:themeColor="accent1" w:themeShade="BF"/>
                <w:sz w:val="20"/>
                <w:szCs w:val="20"/>
                <w:lang w:bidi="en-US"/>
              </w:rPr>
              <w:t>67</w:t>
            </w:r>
            <w:r>
              <w:rPr>
                <w:rFonts w:ascii="Arial" w:hAnsi="Arial" w:cs="Arial"/>
                <w:color w:val="365F91" w:themeColor="accent1" w:themeShade="BF"/>
                <w:sz w:val="20"/>
                <w:szCs w:val="20"/>
                <w:lang w:bidi="en-US"/>
              </w:rPr>
              <w:t xml:space="preserve"> Kms, </w:t>
            </w:r>
            <w:r w:rsidR="00D75CE7">
              <w:rPr>
                <w:rFonts w:ascii="Arial" w:hAnsi="Arial" w:cs="Arial"/>
                <w:color w:val="365F91" w:themeColor="accent1" w:themeShade="BF"/>
                <w:sz w:val="20"/>
                <w:szCs w:val="20"/>
                <w:lang w:bidi="en-US"/>
              </w:rPr>
              <w:t xml:space="preserve">the distance of Itinerary of Leg 3, Sunday 5 May 2019, is equal to </w:t>
            </w:r>
            <w:r w:rsidR="00D01CF2">
              <w:rPr>
                <w:rFonts w:ascii="Arial" w:hAnsi="Arial" w:cs="Arial"/>
                <w:color w:val="365F91" w:themeColor="accent1" w:themeShade="BF"/>
                <w:sz w:val="20"/>
                <w:szCs w:val="20"/>
                <w:lang w:bidi="en-US"/>
              </w:rPr>
              <w:t>97.5</w:t>
            </w:r>
            <w:r w:rsidR="00D75CE7">
              <w:rPr>
                <w:rFonts w:ascii="Arial" w:hAnsi="Arial" w:cs="Arial"/>
                <w:color w:val="365F91" w:themeColor="accent1" w:themeShade="BF"/>
                <w:sz w:val="20"/>
                <w:szCs w:val="20"/>
                <w:lang w:bidi="en-US"/>
              </w:rPr>
              <w:t xml:space="preserve"> Kms and the distance of Itinerary of Leg 4, Sunday 5 May 2019, is equal to </w:t>
            </w:r>
            <w:r w:rsidR="00D01CF2">
              <w:rPr>
                <w:rFonts w:ascii="Arial" w:hAnsi="Arial" w:cs="Arial"/>
                <w:color w:val="365F91" w:themeColor="accent1" w:themeShade="BF"/>
                <w:sz w:val="20"/>
                <w:szCs w:val="20"/>
                <w:lang w:bidi="en-US"/>
              </w:rPr>
              <w:t>81.4</w:t>
            </w:r>
            <w:r w:rsidR="00D75CE7">
              <w:rPr>
                <w:rFonts w:ascii="Arial" w:hAnsi="Arial" w:cs="Arial"/>
                <w:color w:val="365F91" w:themeColor="accent1" w:themeShade="BF"/>
                <w:sz w:val="20"/>
                <w:szCs w:val="20"/>
                <w:lang w:bidi="en-US"/>
              </w:rPr>
              <w:t xml:space="preserve"> Kms. </w:t>
            </w:r>
            <w:r>
              <w:rPr>
                <w:rFonts w:ascii="Arial" w:hAnsi="Arial" w:cs="Arial"/>
                <w:color w:val="365F91" w:themeColor="accent1" w:themeShade="BF"/>
                <w:sz w:val="20"/>
                <w:szCs w:val="20"/>
                <w:lang w:bidi="en-US"/>
              </w:rPr>
              <w:t xml:space="preserve">The total distance of the whole event is equal to </w:t>
            </w:r>
            <w:r w:rsidR="00D01CF2">
              <w:rPr>
                <w:rFonts w:ascii="Arial" w:hAnsi="Arial" w:cs="Arial"/>
                <w:color w:val="365F91" w:themeColor="accent1" w:themeShade="BF"/>
                <w:sz w:val="20"/>
                <w:szCs w:val="20"/>
                <w:lang w:bidi="en-US"/>
              </w:rPr>
              <w:t>327</w:t>
            </w:r>
            <w:r w:rsidR="00D75CE7">
              <w:rPr>
                <w:rFonts w:ascii="Arial" w:hAnsi="Arial" w:cs="Arial"/>
                <w:color w:val="365F91" w:themeColor="accent1" w:themeShade="BF"/>
                <w:sz w:val="20"/>
                <w:szCs w:val="20"/>
                <w:lang w:bidi="en-US"/>
              </w:rPr>
              <w:t>,9</w:t>
            </w:r>
            <w:r>
              <w:rPr>
                <w:rFonts w:ascii="Arial" w:hAnsi="Arial" w:cs="Arial"/>
                <w:color w:val="365F91" w:themeColor="accent1" w:themeShade="BF"/>
                <w:sz w:val="20"/>
                <w:szCs w:val="20"/>
                <w:lang w:bidi="en-US"/>
              </w:rPr>
              <w:t xml:space="preserve"> Kms</w:t>
            </w:r>
          </w:p>
          <w:p w14:paraId="1C5D1728" w14:textId="77777777" w:rsidR="00824302" w:rsidRPr="00A93A00" w:rsidRDefault="00310FC8" w:rsidP="00A93A00">
            <w:pPr>
              <w:pStyle w:val="a3"/>
              <w:numPr>
                <w:ilvl w:val="0"/>
                <w:numId w:val="7"/>
              </w:numPr>
              <w:ind w:left="404"/>
              <w:jc w:val="both"/>
              <w:rPr>
                <w:rFonts w:ascii="Arial" w:hAnsi="Arial" w:cs="Arial"/>
                <w:color w:val="365F91" w:themeColor="accent1" w:themeShade="BF"/>
                <w:sz w:val="20"/>
                <w:szCs w:val="20"/>
                <w:lang w:bidi="en-US"/>
              </w:rPr>
            </w:pPr>
            <w:r w:rsidRPr="00824302">
              <w:rPr>
                <w:rFonts w:ascii="Arial" w:hAnsi="Arial" w:cs="Arial"/>
                <w:color w:val="365F91" w:themeColor="accent1" w:themeShade="BF"/>
                <w:sz w:val="20"/>
                <w:szCs w:val="20"/>
                <w:lang w:bidi="en-US"/>
              </w:rPr>
              <w:t xml:space="preserve">Between the Leg </w:t>
            </w:r>
            <w:r w:rsidR="00D75CE7">
              <w:rPr>
                <w:rFonts w:ascii="Arial" w:hAnsi="Arial" w:cs="Arial"/>
                <w:color w:val="365F91" w:themeColor="accent1" w:themeShade="BF"/>
                <w:sz w:val="20"/>
                <w:szCs w:val="20"/>
                <w:lang w:bidi="en-US"/>
              </w:rPr>
              <w:t>2</w:t>
            </w:r>
            <w:r w:rsidRPr="00824302">
              <w:rPr>
                <w:rFonts w:ascii="Arial" w:hAnsi="Arial" w:cs="Arial"/>
                <w:color w:val="365F91" w:themeColor="accent1" w:themeShade="BF"/>
                <w:sz w:val="20"/>
                <w:szCs w:val="20"/>
                <w:lang w:bidi="en-US"/>
              </w:rPr>
              <w:t xml:space="preserve"> and the Leg </w:t>
            </w:r>
            <w:r w:rsidR="00D75CE7">
              <w:rPr>
                <w:rFonts w:ascii="Arial" w:hAnsi="Arial" w:cs="Arial"/>
                <w:color w:val="365F91" w:themeColor="accent1" w:themeShade="BF"/>
                <w:sz w:val="20"/>
                <w:szCs w:val="20"/>
                <w:lang w:bidi="en-US"/>
              </w:rPr>
              <w:t>3</w:t>
            </w:r>
            <w:r w:rsidRPr="00824302">
              <w:rPr>
                <w:rFonts w:ascii="Arial" w:hAnsi="Arial" w:cs="Arial"/>
                <w:color w:val="365F91" w:themeColor="accent1" w:themeShade="BF"/>
                <w:sz w:val="20"/>
                <w:szCs w:val="20"/>
                <w:lang w:bidi="en-US"/>
              </w:rPr>
              <w:t xml:space="preserve"> there is </w:t>
            </w:r>
            <w:r w:rsidR="00A93A00" w:rsidRPr="00824302">
              <w:rPr>
                <w:rFonts w:ascii="Arial" w:hAnsi="Arial" w:cs="Arial"/>
                <w:color w:val="365F91" w:themeColor="accent1" w:themeShade="BF"/>
                <w:sz w:val="20"/>
                <w:szCs w:val="20"/>
                <w:lang w:bidi="en-US"/>
              </w:rPr>
              <w:t>8 hours</w:t>
            </w:r>
            <w:r w:rsidR="00CB4961">
              <w:rPr>
                <w:rFonts w:ascii="Arial" w:hAnsi="Arial" w:cs="Arial"/>
                <w:color w:val="365F91" w:themeColor="accent1" w:themeShade="BF"/>
                <w:sz w:val="20"/>
                <w:szCs w:val="20"/>
                <w:lang w:bidi="en-US"/>
              </w:rPr>
              <w:t xml:space="preserve"> </w:t>
            </w:r>
            <w:r w:rsidRPr="00824302">
              <w:rPr>
                <w:rFonts w:ascii="Arial" w:hAnsi="Arial" w:cs="Arial"/>
                <w:color w:val="365F91" w:themeColor="accent1" w:themeShade="BF"/>
                <w:sz w:val="20"/>
                <w:szCs w:val="20"/>
                <w:lang w:bidi="en-US"/>
              </w:rPr>
              <w:t>overnight stay</w:t>
            </w:r>
            <w:r w:rsidR="00824302">
              <w:rPr>
                <w:rFonts w:ascii="Arial" w:hAnsi="Arial" w:cs="Arial"/>
                <w:color w:val="365F91" w:themeColor="accent1" w:themeShade="BF"/>
                <w:sz w:val="20"/>
                <w:szCs w:val="20"/>
                <w:lang w:bidi="en-US"/>
              </w:rPr>
              <w:t>,</w:t>
            </w:r>
            <w:r w:rsidRPr="00824302">
              <w:rPr>
                <w:rFonts w:ascii="Arial" w:hAnsi="Arial" w:cs="Arial"/>
                <w:color w:val="365F91" w:themeColor="accent1" w:themeShade="BF"/>
                <w:sz w:val="20"/>
                <w:szCs w:val="20"/>
                <w:lang w:bidi="en-US"/>
              </w:rPr>
              <w:t xml:space="preserve"> </w:t>
            </w:r>
            <w:r w:rsidR="00892F27" w:rsidRPr="00824302">
              <w:rPr>
                <w:rFonts w:ascii="Arial" w:hAnsi="Arial" w:cs="Arial"/>
                <w:color w:val="365F91" w:themeColor="accent1" w:themeShade="BF"/>
                <w:sz w:val="20"/>
                <w:szCs w:val="20"/>
                <w:lang w:bidi="en-US"/>
              </w:rPr>
              <w:t xml:space="preserve">for </w:t>
            </w:r>
            <w:r w:rsidR="007A3166">
              <w:rPr>
                <w:rFonts w:ascii="Arial" w:hAnsi="Arial" w:cs="Arial"/>
                <w:color w:val="365F91" w:themeColor="accent1" w:themeShade="BF"/>
                <w:sz w:val="20"/>
                <w:szCs w:val="20"/>
                <w:lang w:bidi="en-US"/>
              </w:rPr>
              <w:t>re</w:t>
            </w:r>
            <w:r w:rsidR="00892F27" w:rsidRPr="00824302">
              <w:rPr>
                <w:rFonts w:ascii="Arial" w:hAnsi="Arial" w:cs="Arial"/>
                <w:color w:val="365F91" w:themeColor="accent1" w:themeShade="BF"/>
                <w:sz w:val="20"/>
                <w:szCs w:val="20"/>
                <w:lang w:bidi="en-US"/>
              </w:rPr>
              <w:t xml:space="preserve">charging, </w:t>
            </w:r>
            <w:r w:rsidR="00D75CE7" w:rsidRPr="00824302">
              <w:rPr>
                <w:rFonts w:ascii="Arial" w:hAnsi="Arial" w:cs="Arial"/>
                <w:color w:val="365F91" w:themeColor="accent1" w:themeShade="BF"/>
                <w:sz w:val="20"/>
                <w:szCs w:val="20"/>
                <w:lang w:bidi="en-US"/>
              </w:rPr>
              <w:t>organised in</w:t>
            </w:r>
            <w:r w:rsidR="00892F27" w:rsidRPr="00824302">
              <w:rPr>
                <w:rFonts w:ascii="Arial" w:hAnsi="Arial" w:cs="Arial"/>
                <w:color w:val="365F91" w:themeColor="accent1" w:themeShade="BF"/>
                <w:sz w:val="20"/>
                <w:szCs w:val="20"/>
                <w:lang w:bidi="en-US"/>
              </w:rPr>
              <w:t xml:space="preserve"> the open space of </w:t>
            </w:r>
            <w:r w:rsidR="00A93A00">
              <w:rPr>
                <w:rFonts w:ascii="Arial" w:hAnsi="Arial" w:cs="Arial"/>
                <w:color w:val="365F91" w:themeColor="accent1" w:themeShade="BF"/>
                <w:sz w:val="20"/>
                <w:szCs w:val="20"/>
                <w:lang w:val="en-US" w:bidi="en-US"/>
              </w:rPr>
              <w:t>“</w:t>
            </w:r>
            <w:r w:rsidR="00A93A00">
              <w:rPr>
                <w:rFonts w:ascii="Arial" w:hAnsi="Arial" w:cs="Arial"/>
                <w:color w:val="365F91" w:themeColor="accent1" w:themeShade="BF"/>
                <w:sz w:val="20"/>
                <w:szCs w:val="20"/>
                <w:lang w:bidi="en-US"/>
              </w:rPr>
              <w:t>Kotzia” Square, 50 Athinas Street, Athens</w:t>
            </w:r>
          </w:p>
          <w:p w14:paraId="3A4E17CC" w14:textId="77777777" w:rsidR="00A93A00" w:rsidRDefault="00824302" w:rsidP="00A3388F">
            <w:pPr>
              <w:pStyle w:val="a3"/>
              <w:numPr>
                <w:ilvl w:val="0"/>
                <w:numId w:val="7"/>
              </w:numPr>
              <w:ind w:left="318" w:hanging="284"/>
              <w:jc w:val="both"/>
              <w:rPr>
                <w:rFonts w:ascii="Arial" w:hAnsi="Arial" w:cs="Arial"/>
                <w:color w:val="365F91" w:themeColor="accent1" w:themeShade="BF"/>
                <w:sz w:val="20"/>
                <w:szCs w:val="20"/>
                <w:lang w:bidi="en-US"/>
              </w:rPr>
            </w:pPr>
            <w:r>
              <w:rPr>
                <w:rFonts w:ascii="Arial" w:hAnsi="Arial" w:cs="Arial"/>
                <w:color w:val="365F91" w:themeColor="accent1" w:themeShade="BF"/>
                <w:sz w:val="20"/>
                <w:szCs w:val="20"/>
                <w:lang w:bidi="en-US"/>
              </w:rPr>
              <w:t xml:space="preserve">Between the </w:t>
            </w:r>
            <w:r w:rsidR="00D75CE7">
              <w:rPr>
                <w:rFonts w:ascii="Arial" w:hAnsi="Arial" w:cs="Arial"/>
                <w:color w:val="365F91" w:themeColor="accent1" w:themeShade="BF"/>
                <w:sz w:val="20"/>
                <w:szCs w:val="20"/>
                <w:lang w:bidi="en-US"/>
              </w:rPr>
              <w:t>Leg 1</w:t>
            </w:r>
            <w:r>
              <w:rPr>
                <w:rFonts w:ascii="Arial" w:hAnsi="Arial" w:cs="Arial"/>
                <w:color w:val="365F91" w:themeColor="accent1" w:themeShade="BF"/>
                <w:sz w:val="20"/>
                <w:szCs w:val="20"/>
                <w:lang w:bidi="en-US"/>
              </w:rPr>
              <w:t xml:space="preserve"> and the </w:t>
            </w:r>
            <w:r w:rsidR="00D75CE7">
              <w:rPr>
                <w:rFonts w:ascii="Arial" w:hAnsi="Arial" w:cs="Arial"/>
                <w:color w:val="365F91" w:themeColor="accent1" w:themeShade="BF"/>
                <w:sz w:val="20"/>
                <w:szCs w:val="20"/>
                <w:lang w:bidi="en-US"/>
              </w:rPr>
              <w:t>Leg 2</w:t>
            </w:r>
            <w:r>
              <w:rPr>
                <w:rFonts w:ascii="Arial" w:hAnsi="Arial" w:cs="Arial"/>
                <w:color w:val="365F91" w:themeColor="accent1" w:themeShade="BF"/>
                <w:sz w:val="20"/>
                <w:szCs w:val="20"/>
                <w:lang w:bidi="en-US"/>
              </w:rPr>
              <w:t xml:space="preserve"> there is a </w:t>
            </w:r>
            <w:r w:rsidR="00D75CE7">
              <w:rPr>
                <w:rFonts w:ascii="Arial" w:hAnsi="Arial" w:cs="Arial"/>
                <w:color w:val="365F91" w:themeColor="accent1" w:themeShade="BF"/>
                <w:sz w:val="20"/>
                <w:szCs w:val="20"/>
                <w:lang w:bidi="en-US"/>
              </w:rPr>
              <w:t>recharging stop</w:t>
            </w:r>
            <w:r>
              <w:rPr>
                <w:rFonts w:ascii="Arial" w:hAnsi="Arial" w:cs="Arial"/>
                <w:color w:val="365F91" w:themeColor="accent1" w:themeShade="BF"/>
                <w:sz w:val="20"/>
                <w:szCs w:val="20"/>
                <w:lang w:bidi="en-US"/>
              </w:rPr>
              <w:t>, of 4</w:t>
            </w:r>
            <w:r w:rsidR="00A93A00">
              <w:rPr>
                <w:rFonts w:ascii="Arial" w:hAnsi="Arial" w:cs="Arial"/>
                <w:color w:val="365F91" w:themeColor="accent1" w:themeShade="BF"/>
                <w:sz w:val="20"/>
                <w:szCs w:val="20"/>
                <w:lang w:bidi="en-US"/>
              </w:rPr>
              <w:t>,5</w:t>
            </w:r>
            <w:r>
              <w:rPr>
                <w:rFonts w:ascii="Arial" w:hAnsi="Arial" w:cs="Arial"/>
                <w:color w:val="365F91" w:themeColor="accent1" w:themeShade="BF"/>
                <w:sz w:val="20"/>
                <w:szCs w:val="20"/>
                <w:lang w:bidi="en-US"/>
              </w:rPr>
              <w:t xml:space="preserve"> hours </w:t>
            </w:r>
            <w:r w:rsidR="00D75CE7">
              <w:rPr>
                <w:rFonts w:ascii="Arial" w:hAnsi="Arial" w:cs="Arial"/>
                <w:color w:val="365F91" w:themeColor="accent1" w:themeShade="BF"/>
                <w:sz w:val="20"/>
                <w:szCs w:val="20"/>
                <w:lang w:bidi="en-US"/>
              </w:rPr>
              <w:t>duration</w:t>
            </w:r>
            <w:r w:rsidR="00110C4B">
              <w:rPr>
                <w:rFonts w:ascii="Arial" w:hAnsi="Arial" w:cs="Arial"/>
                <w:color w:val="365F91" w:themeColor="accent1" w:themeShade="BF"/>
                <w:sz w:val="20"/>
                <w:szCs w:val="20"/>
                <w:lang w:bidi="en-US"/>
              </w:rPr>
              <w:t>,</w:t>
            </w:r>
            <w:r w:rsidRPr="00824302">
              <w:rPr>
                <w:rFonts w:ascii="Arial" w:hAnsi="Arial" w:cs="Arial"/>
                <w:color w:val="365F91" w:themeColor="accent1" w:themeShade="BF"/>
                <w:sz w:val="20"/>
                <w:szCs w:val="20"/>
                <w:lang w:bidi="en-US"/>
              </w:rPr>
              <w:t xml:space="preserve"> </w:t>
            </w:r>
            <w:r w:rsidR="00D75CE7" w:rsidRPr="00824302">
              <w:rPr>
                <w:rFonts w:ascii="Arial" w:hAnsi="Arial" w:cs="Arial"/>
                <w:color w:val="365F91" w:themeColor="accent1" w:themeShade="BF"/>
                <w:sz w:val="20"/>
                <w:szCs w:val="20"/>
                <w:lang w:bidi="en-US"/>
              </w:rPr>
              <w:t>organised in</w:t>
            </w:r>
            <w:r w:rsidRPr="00824302">
              <w:rPr>
                <w:rFonts w:ascii="Arial" w:hAnsi="Arial" w:cs="Arial"/>
                <w:color w:val="365F91" w:themeColor="accent1" w:themeShade="BF"/>
                <w:sz w:val="20"/>
                <w:szCs w:val="20"/>
                <w:lang w:bidi="en-US"/>
              </w:rPr>
              <w:t xml:space="preserve"> the </w:t>
            </w:r>
            <w:r w:rsidR="00D75CE7">
              <w:rPr>
                <w:rFonts w:ascii="Arial" w:hAnsi="Arial" w:cs="Arial"/>
                <w:color w:val="365F91" w:themeColor="accent1" w:themeShade="BF"/>
                <w:sz w:val="20"/>
                <w:szCs w:val="20"/>
                <w:lang w:bidi="en-US"/>
              </w:rPr>
              <w:t xml:space="preserve">same as above </w:t>
            </w:r>
            <w:r w:rsidRPr="00824302">
              <w:rPr>
                <w:rFonts w:ascii="Arial" w:hAnsi="Arial" w:cs="Arial"/>
                <w:color w:val="365F91" w:themeColor="accent1" w:themeShade="BF"/>
                <w:sz w:val="20"/>
                <w:szCs w:val="20"/>
                <w:lang w:bidi="en-US"/>
              </w:rPr>
              <w:t xml:space="preserve">open space </w:t>
            </w:r>
            <w:r w:rsidR="00D75CE7">
              <w:rPr>
                <w:rFonts w:ascii="Arial" w:hAnsi="Arial" w:cs="Arial"/>
                <w:color w:val="365F91" w:themeColor="accent1" w:themeShade="BF"/>
                <w:sz w:val="20"/>
                <w:szCs w:val="20"/>
                <w:lang w:bidi="en-US"/>
              </w:rPr>
              <w:t xml:space="preserve">of </w:t>
            </w:r>
            <w:r w:rsidR="00A93A00">
              <w:rPr>
                <w:rFonts w:ascii="Arial" w:hAnsi="Arial" w:cs="Arial"/>
                <w:color w:val="365F91" w:themeColor="accent1" w:themeShade="BF"/>
                <w:sz w:val="20"/>
                <w:szCs w:val="20"/>
                <w:lang w:val="en-US" w:bidi="en-US"/>
              </w:rPr>
              <w:t>“</w:t>
            </w:r>
            <w:r w:rsidR="00A93A00">
              <w:rPr>
                <w:rFonts w:ascii="Arial" w:hAnsi="Arial" w:cs="Arial"/>
                <w:color w:val="365F91" w:themeColor="accent1" w:themeShade="BF"/>
                <w:sz w:val="20"/>
                <w:szCs w:val="20"/>
                <w:lang w:bidi="en-US"/>
              </w:rPr>
              <w:t xml:space="preserve">Kotzia” Square, 50 Athinas Street, Athens </w:t>
            </w:r>
          </w:p>
          <w:p w14:paraId="60F3C4C6" w14:textId="77777777" w:rsidR="00A93A00" w:rsidRDefault="00A3388F" w:rsidP="00762914">
            <w:pPr>
              <w:pStyle w:val="a3"/>
              <w:numPr>
                <w:ilvl w:val="0"/>
                <w:numId w:val="7"/>
              </w:numPr>
              <w:ind w:left="318" w:hanging="284"/>
              <w:jc w:val="both"/>
              <w:rPr>
                <w:rFonts w:ascii="Arial" w:hAnsi="Arial" w:cs="Arial"/>
                <w:color w:val="365F91" w:themeColor="accent1" w:themeShade="BF"/>
                <w:sz w:val="20"/>
                <w:szCs w:val="20"/>
                <w:lang w:bidi="en-US"/>
              </w:rPr>
            </w:pPr>
            <w:r>
              <w:rPr>
                <w:rFonts w:ascii="Arial" w:hAnsi="Arial" w:cs="Arial"/>
                <w:color w:val="365F91" w:themeColor="accent1" w:themeShade="BF"/>
                <w:sz w:val="20"/>
                <w:szCs w:val="20"/>
                <w:lang w:bidi="en-US"/>
              </w:rPr>
              <w:t>Between the Leg 3 and the Leg 4 there is also a recharging stop, of 4 hours duration,</w:t>
            </w:r>
            <w:r w:rsidRPr="00824302">
              <w:rPr>
                <w:rFonts w:ascii="Arial" w:hAnsi="Arial" w:cs="Arial"/>
                <w:color w:val="365F91" w:themeColor="accent1" w:themeShade="BF"/>
                <w:sz w:val="20"/>
                <w:szCs w:val="20"/>
                <w:lang w:bidi="en-US"/>
              </w:rPr>
              <w:t xml:space="preserve"> organised in the </w:t>
            </w:r>
            <w:r>
              <w:rPr>
                <w:rFonts w:ascii="Arial" w:hAnsi="Arial" w:cs="Arial"/>
                <w:color w:val="365F91" w:themeColor="accent1" w:themeShade="BF"/>
                <w:sz w:val="20"/>
                <w:szCs w:val="20"/>
                <w:lang w:bidi="en-US"/>
              </w:rPr>
              <w:t xml:space="preserve">same as above </w:t>
            </w:r>
            <w:r w:rsidRPr="00824302">
              <w:rPr>
                <w:rFonts w:ascii="Arial" w:hAnsi="Arial" w:cs="Arial"/>
                <w:color w:val="365F91" w:themeColor="accent1" w:themeShade="BF"/>
                <w:sz w:val="20"/>
                <w:szCs w:val="20"/>
                <w:lang w:bidi="en-US"/>
              </w:rPr>
              <w:t xml:space="preserve">open space of </w:t>
            </w:r>
            <w:r w:rsidR="00A93A00">
              <w:rPr>
                <w:rFonts w:ascii="Arial" w:hAnsi="Arial" w:cs="Arial"/>
                <w:color w:val="365F91" w:themeColor="accent1" w:themeShade="BF"/>
                <w:sz w:val="20"/>
                <w:szCs w:val="20"/>
                <w:lang w:val="en-US" w:bidi="en-US"/>
              </w:rPr>
              <w:t>“</w:t>
            </w:r>
            <w:r w:rsidR="00A93A00">
              <w:rPr>
                <w:rFonts w:ascii="Arial" w:hAnsi="Arial" w:cs="Arial"/>
                <w:color w:val="365F91" w:themeColor="accent1" w:themeShade="BF"/>
                <w:sz w:val="20"/>
                <w:szCs w:val="20"/>
                <w:lang w:bidi="en-US"/>
              </w:rPr>
              <w:t>Kotzia” Square, 50 Athinas Street, Athens</w:t>
            </w:r>
          </w:p>
          <w:p w14:paraId="02D0CDB4" w14:textId="77777777" w:rsidR="00A3388F" w:rsidRDefault="00A93A00" w:rsidP="00762914">
            <w:pPr>
              <w:pStyle w:val="a3"/>
              <w:numPr>
                <w:ilvl w:val="0"/>
                <w:numId w:val="7"/>
              </w:numPr>
              <w:ind w:left="318" w:hanging="284"/>
              <w:jc w:val="both"/>
              <w:rPr>
                <w:rFonts w:ascii="Arial" w:hAnsi="Arial" w:cs="Arial"/>
                <w:color w:val="365F91" w:themeColor="accent1" w:themeShade="BF"/>
                <w:sz w:val="20"/>
                <w:szCs w:val="20"/>
                <w:lang w:bidi="en-US"/>
              </w:rPr>
            </w:pPr>
            <w:r>
              <w:rPr>
                <w:rFonts w:ascii="Arial" w:hAnsi="Arial" w:cs="Arial"/>
                <w:color w:val="365F91" w:themeColor="accent1" w:themeShade="BF"/>
                <w:sz w:val="20"/>
                <w:szCs w:val="20"/>
                <w:lang w:bidi="en-US"/>
              </w:rPr>
              <w:t xml:space="preserve"> </w:t>
            </w:r>
            <w:r w:rsidR="00A3388F">
              <w:rPr>
                <w:rFonts w:ascii="Arial" w:hAnsi="Arial" w:cs="Arial"/>
                <w:color w:val="365F91" w:themeColor="accent1" w:themeShade="BF"/>
                <w:sz w:val="20"/>
                <w:szCs w:val="20"/>
                <w:lang w:bidi="en-US"/>
              </w:rPr>
              <w:t>The Leg 2 of Saturday 4 May is carried out during night hours from 2</w:t>
            </w:r>
            <w:r w:rsidR="00793A3D">
              <w:rPr>
                <w:rFonts w:ascii="Arial" w:hAnsi="Arial" w:cs="Arial"/>
                <w:color w:val="365F91" w:themeColor="accent1" w:themeShade="BF"/>
                <w:sz w:val="20"/>
                <w:szCs w:val="20"/>
                <w:lang w:bidi="en-US"/>
              </w:rPr>
              <w:t>1</w:t>
            </w:r>
            <w:r w:rsidR="00A3388F">
              <w:rPr>
                <w:rFonts w:ascii="Arial" w:hAnsi="Arial" w:cs="Arial"/>
                <w:color w:val="365F91" w:themeColor="accent1" w:themeShade="BF"/>
                <w:sz w:val="20"/>
                <w:szCs w:val="20"/>
                <w:lang w:bidi="en-US"/>
              </w:rPr>
              <w:t>.</w:t>
            </w:r>
            <w:r w:rsidR="00793A3D">
              <w:rPr>
                <w:rFonts w:ascii="Arial" w:hAnsi="Arial" w:cs="Arial"/>
                <w:color w:val="365F91" w:themeColor="accent1" w:themeShade="BF"/>
                <w:sz w:val="20"/>
                <w:szCs w:val="20"/>
                <w:lang w:bidi="en-US"/>
              </w:rPr>
              <w:t>3</w:t>
            </w:r>
            <w:r w:rsidR="00A3388F">
              <w:rPr>
                <w:rFonts w:ascii="Arial" w:hAnsi="Arial" w:cs="Arial"/>
                <w:color w:val="365F91" w:themeColor="accent1" w:themeShade="BF"/>
                <w:sz w:val="20"/>
                <w:szCs w:val="20"/>
                <w:lang w:bidi="en-US"/>
              </w:rPr>
              <w:t xml:space="preserve">0 up to 24.00 </w:t>
            </w:r>
          </w:p>
          <w:p w14:paraId="1F7029D7" w14:textId="77777777" w:rsidR="00892F27" w:rsidRDefault="00110C4B" w:rsidP="00762914">
            <w:pPr>
              <w:pStyle w:val="a3"/>
              <w:numPr>
                <w:ilvl w:val="0"/>
                <w:numId w:val="7"/>
              </w:numPr>
              <w:ind w:left="318" w:hanging="284"/>
              <w:jc w:val="both"/>
              <w:rPr>
                <w:rFonts w:ascii="Arial" w:hAnsi="Arial" w:cs="Arial"/>
                <w:color w:val="365F91" w:themeColor="accent1" w:themeShade="BF"/>
                <w:sz w:val="20"/>
                <w:szCs w:val="20"/>
                <w:lang w:bidi="en-US"/>
              </w:rPr>
            </w:pPr>
            <w:r>
              <w:rPr>
                <w:rFonts w:ascii="Arial" w:hAnsi="Arial" w:cs="Arial"/>
                <w:color w:val="365F91" w:themeColor="accent1" w:themeShade="BF"/>
                <w:sz w:val="20"/>
                <w:szCs w:val="20"/>
                <w:lang w:bidi="en-US"/>
              </w:rPr>
              <w:t>Along the Leg 1,</w:t>
            </w:r>
            <w:r w:rsidR="00637DA2">
              <w:rPr>
                <w:rFonts w:ascii="Arial" w:hAnsi="Arial" w:cs="Arial"/>
                <w:color w:val="365F91" w:themeColor="accent1" w:themeShade="BF"/>
                <w:sz w:val="20"/>
                <w:szCs w:val="20"/>
                <w:lang w:bidi="en-US"/>
              </w:rPr>
              <w:t xml:space="preserve"> </w:t>
            </w:r>
            <w:r>
              <w:rPr>
                <w:rFonts w:ascii="Arial" w:hAnsi="Arial" w:cs="Arial"/>
                <w:color w:val="365F91" w:themeColor="accent1" w:themeShade="BF"/>
                <w:sz w:val="20"/>
                <w:szCs w:val="20"/>
                <w:lang w:bidi="en-US"/>
              </w:rPr>
              <w:t xml:space="preserve">there are </w:t>
            </w:r>
            <w:r w:rsidR="00793A3D">
              <w:rPr>
                <w:rFonts w:ascii="Arial" w:hAnsi="Arial" w:cs="Arial"/>
                <w:color w:val="365F91" w:themeColor="accent1" w:themeShade="BF"/>
                <w:sz w:val="20"/>
                <w:szCs w:val="20"/>
                <w:lang w:bidi="en-US"/>
              </w:rPr>
              <w:t>2</w:t>
            </w:r>
            <w:r>
              <w:rPr>
                <w:rFonts w:ascii="Arial" w:hAnsi="Arial" w:cs="Arial"/>
                <w:color w:val="365F91" w:themeColor="accent1" w:themeShade="BF"/>
                <w:sz w:val="20"/>
                <w:szCs w:val="20"/>
                <w:lang w:bidi="en-US"/>
              </w:rPr>
              <w:t xml:space="preserve"> regularity Stages summarized to </w:t>
            </w:r>
            <w:r w:rsidR="00793A3D">
              <w:rPr>
                <w:rFonts w:ascii="Arial" w:hAnsi="Arial" w:cs="Arial"/>
                <w:color w:val="365F91" w:themeColor="accent1" w:themeShade="BF"/>
                <w:sz w:val="20"/>
                <w:szCs w:val="20"/>
                <w:lang w:bidi="en-US"/>
              </w:rPr>
              <w:t>33,9</w:t>
            </w:r>
            <w:r>
              <w:rPr>
                <w:rFonts w:ascii="Arial" w:hAnsi="Arial" w:cs="Arial"/>
                <w:color w:val="365F91" w:themeColor="accent1" w:themeShade="BF"/>
                <w:sz w:val="20"/>
                <w:szCs w:val="20"/>
                <w:lang w:bidi="en-US"/>
              </w:rPr>
              <w:t xml:space="preserve"> Kms</w:t>
            </w:r>
          </w:p>
          <w:p w14:paraId="2D01E078" w14:textId="77777777" w:rsidR="00110C4B" w:rsidRDefault="00110C4B" w:rsidP="00110C4B">
            <w:pPr>
              <w:pStyle w:val="a3"/>
              <w:numPr>
                <w:ilvl w:val="0"/>
                <w:numId w:val="7"/>
              </w:numPr>
              <w:ind w:left="318" w:hanging="284"/>
              <w:jc w:val="both"/>
              <w:rPr>
                <w:rFonts w:ascii="Arial" w:hAnsi="Arial" w:cs="Arial"/>
                <w:color w:val="365F91" w:themeColor="accent1" w:themeShade="BF"/>
                <w:sz w:val="20"/>
                <w:szCs w:val="20"/>
                <w:lang w:bidi="en-US"/>
              </w:rPr>
            </w:pPr>
            <w:r>
              <w:rPr>
                <w:rFonts w:ascii="Arial" w:hAnsi="Arial" w:cs="Arial"/>
                <w:color w:val="365F91" w:themeColor="accent1" w:themeShade="BF"/>
                <w:sz w:val="20"/>
                <w:szCs w:val="20"/>
                <w:lang w:bidi="en-US"/>
              </w:rPr>
              <w:t>Along the Leg 2,</w:t>
            </w:r>
            <w:r w:rsidR="00637DA2">
              <w:rPr>
                <w:rFonts w:ascii="Arial" w:hAnsi="Arial" w:cs="Arial"/>
                <w:color w:val="365F91" w:themeColor="accent1" w:themeShade="BF"/>
                <w:sz w:val="20"/>
                <w:szCs w:val="20"/>
                <w:lang w:bidi="en-US"/>
              </w:rPr>
              <w:t xml:space="preserve"> </w:t>
            </w:r>
            <w:r>
              <w:rPr>
                <w:rFonts w:ascii="Arial" w:hAnsi="Arial" w:cs="Arial"/>
                <w:color w:val="365F91" w:themeColor="accent1" w:themeShade="BF"/>
                <w:sz w:val="20"/>
                <w:szCs w:val="20"/>
                <w:lang w:bidi="en-US"/>
              </w:rPr>
              <w:t xml:space="preserve">there </w:t>
            </w:r>
            <w:r w:rsidR="00793A3D">
              <w:rPr>
                <w:rFonts w:ascii="Arial" w:hAnsi="Arial" w:cs="Arial"/>
                <w:color w:val="365F91" w:themeColor="accent1" w:themeShade="BF"/>
                <w:sz w:val="20"/>
                <w:szCs w:val="20"/>
                <w:lang w:bidi="en-US"/>
              </w:rPr>
              <w:t>are</w:t>
            </w:r>
            <w:r>
              <w:rPr>
                <w:rFonts w:ascii="Arial" w:hAnsi="Arial" w:cs="Arial"/>
                <w:color w:val="365F91" w:themeColor="accent1" w:themeShade="BF"/>
                <w:sz w:val="20"/>
                <w:szCs w:val="20"/>
                <w:lang w:bidi="en-US"/>
              </w:rPr>
              <w:t xml:space="preserve"> </w:t>
            </w:r>
            <w:r w:rsidR="00793A3D">
              <w:rPr>
                <w:rFonts w:ascii="Arial" w:hAnsi="Arial" w:cs="Arial"/>
                <w:color w:val="365F91" w:themeColor="accent1" w:themeShade="BF"/>
                <w:sz w:val="20"/>
                <w:szCs w:val="20"/>
                <w:lang w:bidi="en-US"/>
              </w:rPr>
              <w:t>2</w:t>
            </w:r>
            <w:r>
              <w:rPr>
                <w:rFonts w:ascii="Arial" w:hAnsi="Arial" w:cs="Arial"/>
                <w:color w:val="365F91" w:themeColor="accent1" w:themeShade="BF"/>
                <w:sz w:val="20"/>
                <w:szCs w:val="20"/>
                <w:lang w:bidi="en-US"/>
              </w:rPr>
              <w:t xml:space="preserve"> regularity Stage</w:t>
            </w:r>
            <w:r w:rsidR="00793A3D">
              <w:rPr>
                <w:rFonts w:ascii="Arial" w:hAnsi="Arial" w:cs="Arial"/>
                <w:color w:val="365F91" w:themeColor="accent1" w:themeShade="BF"/>
                <w:sz w:val="20"/>
                <w:szCs w:val="20"/>
                <w:lang w:bidi="en-US"/>
              </w:rPr>
              <w:t>s</w:t>
            </w:r>
            <w:r>
              <w:rPr>
                <w:rFonts w:ascii="Arial" w:hAnsi="Arial" w:cs="Arial"/>
                <w:color w:val="365F91" w:themeColor="accent1" w:themeShade="BF"/>
                <w:sz w:val="20"/>
                <w:szCs w:val="20"/>
                <w:lang w:bidi="en-US"/>
              </w:rPr>
              <w:t xml:space="preserve"> </w:t>
            </w:r>
            <w:r w:rsidR="00793A3D">
              <w:rPr>
                <w:rFonts w:ascii="Arial" w:hAnsi="Arial" w:cs="Arial"/>
                <w:color w:val="365F91" w:themeColor="accent1" w:themeShade="BF"/>
                <w:sz w:val="20"/>
                <w:szCs w:val="20"/>
                <w:lang w:bidi="en-US"/>
              </w:rPr>
              <w:t>summarized to 10,2</w:t>
            </w:r>
            <w:r w:rsidR="00637DA2">
              <w:rPr>
                <w:rFonts w:ascii="Arial" w:hAnsi="Arial" w:cs="Arial"/>
                <w:color w:val="365F91" w:themeColor="accent1" w:themeShade="BF"/>
                <w:sz w:val="20"/>
                <w:szCs w:val="20"/>
                <w:lang w:bidi="en-US"/>
              </w:rPr>
              <w:t xml:space="preserve"> Kms </w:t>
            </w:r>
          </w:p>
          <w:p w14:paraId="3C0D3163" w14:textId="77777777" w:rsidR="00110C4B" w:rsidRDefault="00110C4B" w:rsidP="00110C4B">
            <w:pPr>
              <w:pStyle w:val="a3"/>
              <w:numPr>
                <w:ilvl w:val="0"/>
                <w:numId w:val="7"/>
              </w:numPr>
              <w:ind w:left="318" w:hanging="284"/>
              <w:jc w:val="both"/>
              <w:rPr>
                <w:rFonts w:ascii="Arial" w:hAnsi="Arial" w:cs="Arial"/>
                <w:color w:val="365F91" w:themeColor="accent1" w:themeShade="BF"/>
                <w:sz w:val="20"/>
                <w:szCs w:val="20"/>
                <w:lang w:bidi="en-US"/>
              </w:rPr>
            </w:pPr>
            <w:r>
              <w:rPr>
                <w:rFonts w:ascii="Arial" w:hAnsi="Arial" w:cs="Arial"/>
                <w:color w:val="365F91" w:themeColor="accent1" w:themeShade="BF"/>
                <w:sz w:val="20"/>
                <w:szCs w:val="20"/>
                <w:lang w:bidi="en-US"/>
              </w:rPr>
              <w:t xml:space="preserve">Along the Leg </w:t>
            </w:r>
            <w:r w:rsidR="00637DA2">
              <w:rPr>
                <w:rFonts w:ascii="Arial" w:hAnsi="Arial" w:cs="Arial"/>
                <w:color w:val="365F91" w:themeColor="accent1" w:themeShade="BF"/>
                <w:sz w:val="20"/>
                <w:szCs w:val="20"/>
                <w:lang w:bidi="en-US"/>
              </w:rPr>
              <w:t>3</w:t>
            </w:r>
            <w:r>
              <w:rPr>
                <w:rFonts w:ascii="Arial" w:hAnsi="Arial" w:cs="Arial"/>
                <w:color w:val="365F91" w:themeColor="accent1" w:themeShade="BF"/>
                <w:sz w:val="20"/>
                <w:szCs w:val="20"/>
                <w:lang w:bidi="en-US"/>
              </w:rPr>
              <w:t xml:space="preserve">, there are </w:t>
            </w:r>
            <w:r w:rsidR="00BA5E70">
              <w:rPr>
                <w:rFonts w:ascii="Arial" w:hAnsi="Arial" w:cs="Arial"/>
                <w:color w:val="365F91" w:themeColor="accent1" w:themeShade="BF"/>
                <w:sz w:val="20"/>
                <w:szCs w:val="20"/>
                <w:lang w:bidi="en-US"/>
              </w:rPr>
              <w:t>3</w:t>
            </w:r>
            <w:r>
              <w:rPr>
                <w:rFonts w:ascii="Arial" w:hAnsi="Arial" w:cs="Arial"/>
                <w:color w:val="365F91" w:themeColor="accent1" w:themeShade="BF"/>
                <w:sz w:val="20"/>
                <w:szCs w:val="20"/>
                <w:lang w:bidi="en-US"/>
              </w:rPr>
              <w:t xml:space="preserve"> regularity Stages</w:t>
            </w:r>
            <w:r w:rsidR="00BA5E70">
              <w:rPr>
                <w:rFonts w:ascii="Arial" w:hAnsi="Arial" w:cs="Arial"/>
                <w:color w:val="365F91" w:themeColor="accent1" w:themeShade="BF"/>
                <w:sz w:val="20"/>
                <w:szCs w:val="20"/>
                <w:lang w:bidi="en-US"/>
              </w:rPr>
              <w:t xml:space="preserve"> </w:t>
            </w:r>
            <w:r>
              <w:rPr>
                <w:rFonts w:ascii="Arial" w:hAnsi="Arial" w:cs="Arial"/>
                <w:color w:val="365F91" w:themeColor="accent1" w:themeShade="BF"/>
                <w:sz w:val="20"/>
                <w:szCs w:val="20"/>
                <w:lang w:bidi="en-US"/>
              </w:rPr>
              <w:t xml:space="preserve">summarized to </w:t>
            </w:r>
            <w:r w:rsidR="00BA5E70">
              <w:rPr>
                <w:rFonts w:ascii="Arial" w:hAnsi="Arial" w:cs="Arial"/>
                <w:color w:val="365F91" w:themeColor="accent1" w:themeShade="BF"/>
                <w:sz w:val="20"/>
                <w:szCs w:val="20"/>
                <w:lang w:bidi="en-US"/>
              </w:rPr>
              <w:t>3</w:t>
            </w:r>
            <w:r w:rsidR="00793A3D">
              <w:rPr>
                <w:rFonts w:ascii="Arial" w:hAnsi="Arial" w:cs="Arial"/>
                <w:color w:val="365F91" w:themeColor="accent1" w:themeShade="BF"/>
                <w:sz w:val="20"/>
                <w:szCs w:val="20"/>
                <w:lang w:bidi="en-US"/>
              </w:rPr>
              <w:t>4,7</w:t>
            </w:r>
            <w:r>
              <w:rPr>
                <w:rFonts w:ascii="Arial" w:hAnsi="Arial" w:cs="Arial"/>
                <w:color w:val="365F91" w:themeColor="accent1" w:themeShade="BF"/>
                <w:sz w:val="20"/>
                <w:szCs w:val="20"/>
                <w:lang w:bidi="en-US"/>
              </w:rPr>
              <w:t xml:space="preserve"> Kms</w:t>
            </w:r>
          </w:p>
          <w:p w14:paraId="612C7BFA" w14:textId="77777777" w:rsidR="00BA5E70" w:rsidRDefault="00BA5E70" w:rsidP="00110C4B">
            <w:pPr>
              <w:pStyle w:val="a3"/>
              <w:numPr>
                <w:ilvl w:val="0"/>
                <w:numId w:val="7"/>
              </w:numPr>
              <w:ind w:left="318" w:hanging="284"/>
              <w:jc w:val="both"/>
              <w:rPr>
                <w:rFonts w:ascii="Arial" w:hAnsi="Arial" w:cs="Arial"/>
                <w:color w:val="365F91" w:themeColor="accent1" w:themeShade="BF"/>
                <w:sz w:val="20"/>
                <w:szCs w:val="20"/>
                <w:lang w:bidi="en-US"/>
              </w:rPr>
            </w:pPr>
            <w:r>
              <w:rPr>
                <w:rFonts w:ascii="Arial" w:hAnsi="Arial" w:cs="Arial"/>
                <w:color w:val="365F91" w:themeColor="accent1" w:themeShade="BF"/>
                <w:sz w:val="20"/>
                <w:szCs w:val="20"/>
                <w:lang w:bidi="en-US"/>
              </w:rPr>
              <w:t xml:space="preserve">Along the Leg 4, there are </w:t>
            </w:r>
            <w:r w:rsidR="00793A3D">
              <w:rPr>
                <w:rFonts w:ascii="Arial" w:hAnsi="Arial" w:cs="Arial"/>
                <w:color w:val="365F91" w:themeColor="accent1" w:themeShade="BF"/>
                <w:sz w:val="20"/>
                <w:szCs w:val="20"/>
                <w:lang w:bidi="en-US"/>
              </w:rPr>
              <w:t>2</w:t>
            </w:r>
            <w:r>
              <w:rPr>
                <w:rFonts w:ascii="Arial" w:hAnsi="Arial" w:cs="Arial"/>
                <w:color w:val="365F91" w:themeColor="accent1" w:themeShade="BF"/>
                <w:sz w:val="20"/>
                <w:szCs w:val="20"/>
                <w:lang w:bidi="en-US"/>
              </w:rPr>
              <w:t xml:space="preserve"> regularity Stages summarized to </w:t>
            </w:r>
            <w:r w:rsidR="00793A3D">
              <w:rPr>
                <w:rFonts w:ascii="Arial" w:hAnsi="Arial" w:cs="Arial"/>
                <w:color w:val="365F91" w:themeColor="accent1" w:themeShade="BF"/>
                <w:sz w:val="20"/>
                <w:szCs w:val="20"/>
                <w:lang w:bidi="en-US"/>
              </w:rPr>
              <w:t>21,4</w:t>
            </w:r>
            <w:r>
              <w:rPr>
                <w:rFonts w:ascii="Arial" w:hAnsi="Arial" w:cs="Arial"/>
                <w:color w:val="365F91" w:themeColor="accent1" w:themeShade="BF"/>
                <w:sz w:val="20"/>
                <w:szCs w:val="20"/>
                <w:lang w:bidi="en-US"/>
              </w:rPr>
              <w:t xml:space="preserve"> Kms</w:t>
            </w:r>
          </w:p>
          <w:p w14:paraId="029D1DEF" w14:textId="77777777" w:rsidR="00110C4B" w:rsidRDefault="00AC07EA" w:rsidP="00A42D6B">
            <w:pPr>
              <w:pStyle w:val="a3"/>
              <w:numPr>
                <w:ilvl w:val="0"/>
                <w:numId w:val="7"/>
              </w:numPr>
              <w:ind w:left="318" w:hanging="284"/>
              <w:jc w:val="both"/>
              <w:rPr>
                <w:rFonts w:ascii="Arial" w:hAnsi="Arial" w:cs="Arial"/>
                <w:color w:val="365F91" w:themeColor="accent1" w:themeShade="BF"/>
                <w:sz w:val="20"/>
                <w:szCs w:val="20"/>
                <w:lang w:bidi="en-US"/>
              </w:rPr>
            </w:pPr>
            <w:r>
              <w:rPr>
                <w:rFonts w:ascii="Arial" w:hAnsi="Arial" w:cs="Arial"/>
                <w:color w:val="365F91" w:themeColor="accent1" w:themeShade="BF"/>
                <w:sz w:val="20"/>
                <w:szCs w:val="20"/>
                <w:lang w:bidi="en-US"/>
              </w:rPr>
              <w:t xml:space="preserve">The total number of the Regularity Stages are </w:t>
            </w:r>
            <w:r w:rsidR="00793A3D">
              <w:rPr>
                <w:rFonts w:ascii="Arial" w:hAnsi="Arial" w:cs="Arial"/>
                <w:color w:val="365F91" w:themeColor="accent1" w:themeShade="BF"/>
                <w:sz w:val="20"/>
                <w:szCs w:val="20"/>
                <w:lang w:bidi="en-US"/>
              </w:rPr>
              <w:t>9</w:t>
            </w:r>
            <w:r>
              <w:rPr>
                <w:rFonts w:ascii="Arial" w:hAnsi="Arial" w:cs="Arial"/>
                <w:color w:val="365F91" w:themeColor="accent1" w:themeShade="BF"/>
                <w:sz w:val="20"/>
                <w:szCs w:val="20"/>
                <w:lang w:bidi="en-US"/>
              </w:rPr>
              <w:t xml:space="preserve"> and </w:t>
            </w:r>
            <w:r w:rsidR="007A3166">
              <w:rPr>
                <w:rFonts w:ascii="Arial" w:hAnsi="Arial" w:cs="Arial"/>
                <w:color w:val="365F91" w:themeColor="accent1" w:themeShade="BF"/>
                <w:sz w:val="20"/>
                <w:szCs w:val="20"/>
                <w:lang w:bidi="en-US"/>
              </w:rPr>
              <w:t>the</w:t>
            </w:r>
            <w:r>
              <w:rPr>
                <w:rFonts w:ascii="Arial" w:hAnsi="Arial" w:cs="Arial"/>
                <w:color w:val="365F91" w:themeColor="accent1" w:themeShade="BF"/>
                <w:sz w:val="20"/>
                <w:szCs w:val="20"/>
                <w:lang w:bidi="en-US"/>
              </w:rPr>
              <w:t xml:space="preserve"> total distance is </w:t>
            </w:r>
            <w:r w:rsidR="00BA5E70">
              <w:rPr>
                <w:rFonts w:ascii="Arial" w:hAnsi="Arial" w:cs="Arial"/>
                <w:color w:val="365F91" w:themeColor="accent1" w:themeShade="BF"/>
                <w:sz w:val="20"/>
                <w:szCs w:val="20"/>
                <w:lang w:bidi="en-US"/>
              </w:rPr>
              <w:t>10</w:t>
            </w:r>
            <w:r w:rsidR="00793A3D">
              <w:rPr>
                <w:rFonts w:ascii="Arial" w:hAnsi="Arial" w:cs="Arial"/>
                <w:color w:val="365F91" w:themeColor="accent1" w:themeShade="BF"/>
                <w:sz w:val="20"/>
                <w:szCs w:val="20"/>
                <w:lang w:bidi="en-US"/>
              </w:rPr>
              <w:t>0,2</w:t>
            </w:r>
            <w:r>
              <w:rPr>
                <w:rFonts w:ascii="Arial" w:hAnsi="Arial" w:cs="Arial"/>
                <w:color w:val="365F91" w:themeColor="accent1" w:themeShade="BF"/>
                <w:sz w:val="20"/>
                <w:szCs w:val="20"/>
                <w:lang w:bidi="en-US"/>
              </w:rPr>
              <w:t xml:space="preserve"> Kms</w:t>
            </w:r>
          </w:p>
          <w:p w14:paraId="609213D1" w14:textId="77777777" w:rsidR="00686E83" w:rsidRPr="00A42D6B" w:rsidRDefault="00686E83" w:rsidP="00A42D6B">
            <w:pPr>
              <w:pStyle w:val="a3"/>
              <w:numPr>
                <w:ilvl w:val="0"/>
                <w:numId w:val="7"/>
              </w:numPr>
              <w:ind w:left="318" w:hanging="284"/>
              <w:jc w:val="both"/>
              <w:rPr>
                <w:rFonts w:ascii="Arial" w:hAnsi="Arial" w:cs="Arial"/>
                <w:color w:val="365F91" w:themeColor="accent1" w:themeShade="BF"/>
                <w:sz w:val="20"/>
                <w:szCs w:val="20"/>
                <w:lang w:bidi="en-US"/>
              </w:rPr>
            </w:pPr>
            <w:r>
              <w:rPr>
                <w:rFonts w:ascii="Arial" w:hAnsi="Arial" w:cs="Arial"/>
                <w:color w:val="365F91" w:themeColor="accent1" w:themeShade="BF"/>
                <w:sz w:val="20"/>
                <w:szCs w:val="20"/>
                <w:lang w:bidi="en-US"/>
              </w:rPr>
              <w:t>The total distance of the four Legs of the event is summarized to 327,9 Kms</w:t>
            </w:r>
          </w:p>
          <w:p w14:paraId="5F0F2965" w14:textId="77777777" w:rsidR="00686E83" w:rsidRDefault="00310FC8" w:rsidP="00A42D6B">
            <w:pPr>
              <w:pStyle w:val="a3"/>
              <w:numPr>
                <w:ilvl w:val="0"/>
                <w:numId w:val="7"/>
              </w:numPr>
              <w:ind w:left="318" w:hanging="284"/>
              <w:jc w:val="both"/>
              <w:rPr>
                <w:rFonts w:ascii="Arial" w:hAnsi="Arial" w:cs="Arial"/>
                <w:color w:val="365F91" w:themeColor="accent1" w:themeShade="BF"/>
                <w:sz w:val="20"/>
                <w:szCs w:val="20"/>
                <w:lang w:bidi="en-US"/>
              </w:rPr>
            </w:pPr>
            <w:r>
              <w:rPr>
                <w:rFonts w:ascii="Arial" w:hAnsi="Arial" w:cs="Arial"/>
                <w:color w:val="365F91" w:themeColor="accent1" w:themeShade="BF"/>
                <w:sz w:val="20"/>
                <w:szCs w:val="20"/>
                <w:lang w:bidi="en-US"/>
              </w:rPr>
              <w:t xml:space="preserve"> </w:t>
            </w:r>
            <w:r w:rsidR="00BA5E70">
              <w:rPr>
                <w:rFonts w:ascii="Arial" w:hAnsi="Arial" w:cs="Arial"/>
                <w:color w:val="365F91" w:themeColor="accent1" w:themeShade="BF"/>
                <w:sz w:val="20"/>
                <w:szCs w:val="20"/>
                <w:lang w:bidi="en-US"/>
              </w:rPr>
              <w:t xml:space="preserve">All Legs starts and finish in the same charging </w:t>
            </w:r>
            <w:r w:rsidR="007A3166">
              <w:rPr>
                <w:rFonts w:ascii="Arial" w:hAnsi="Arial" w:cs="Arial"/>
                <w:color w:val="365F91" w:themeColor="accent1" w:themeShade="BF"/>
                <w:sz w:val="20"/>
                <w:szCs w:val="20"/>
                <w:lang w:bidi="en-US"/>
              </w:rPr>
              <w:t>C</w:t>
            </w:r>
            <w:r w:rsidR="00BA5E70">
              <w:rPr>
                <w:rFonts w:ascii="Arial" w:hAnsi="Arial" w:cs="Arial"/>
                <w:color w:val="365F91" w:themeColor="accent1" w:themeShade="BF"/>
                <w:sz w:val="20"/>
                <w:szCs w:val="20"/>
                <w:lang w:bidi="en-US"/>
              </w:rPr>
              <w:t xml:space="preserve">amp in </w:t>
            </w:r>
            <w:r w:rsidR="00BA5E70" w:rsidRPr="00824302">
              <w:rPr>
                <w:rFonts w:ascii="Arial" w:hAnsi="Arial" w:cs="Arial"/>
                <w:color w:val="365F91" w:themeColor="accent1" w:themeShade="BF"/>
                <w:sz w:val="20"/>
                <w:szCs w:val="20"/>
                <w:lang w:bidi="en-US"/>
              </w:rPr>
              <w:t xml:space="preserve">open space of </w:t>
            </w:r>
            <w:r w:rsidR="007D65B5">
              <w:rPr>
                <w:rFonts w:ascii="Arial" w:hAnsi="Arial" w:cs="Arial"/>
                <w:color w:val="365F91" w:themeColor="accent1" w:themeShade="BF"/>
                <w:sz w:val="20"/>
                <w:szCs w:val="20"/>
                <w:lang w:val="en-US" w:bidi="en-US"/>
              </w:rPr>
              <w:t>“</w:t>
            </w:r>
            <w:r w:rsidR="007D65B5">
              <w:rPr>
                <w:rFonts w:ascii="Arial" w:hAnsi="Arial" w:cs="Arial"/>
                <w:color w:val="365F91" w:themeColor="accent1" w:themeShade="BF"/>
                <w:sz w:val="20"/>
                <w:szCs w:val="20"/>
                <w:lang w:bidi="en-US"/>
              </w:rPr>
              <w:t>Kotzia” Square, 50 Athinas Street, Athens</w:t>
            </w:r>
            <w:r w:rsidR="00686E83">
              <w:rPr>
                <w:rFonts w:ascii="Arial" w:hAnsi="Arial" w:cs="Arial"/>
                <w:color w:val="365F91" w:themeColor="accent1" w:themeShade="BF"/>
                <w:sz w:val="20"/>
                <w:szCs w:val="20"/>
                <w:lang w:bidi="en-US"/>
              </w:rPr>
              <w:t xml:space="preserve">. </w:t>
            </w:r>
          </w:p>
          <w:p w14:paraId="63B3EAD2" w14:textId="77777777" w:rsidR="00AC07EA" w:rsidRPr="00A42D6B" w:rsidRDefault="00AC07EA" w:rsidP="00A42D6B">
            <w:pPr>
              <w:pStyle w:val="a3"/>
              <w:numPr>
                <w:ilvl w:val="0"/>
                <w:numId w:val="7"/>
              </w:numPr>
              <w:ind w:left="318" w:hanging="284"/>
              <w:jc w:val="both"/>
              <w:rPr>
                <w:rFonts w:ascii="Arial" w:hAnsi="Arial" w:cs="Arial"/>
                <w:color w:val="365F91" w:themeColor="accent1" w:themeShade="BF"/>
                <w:sz w:val="20"/>
                <w:szCs w:val="20"/>
                <w:lang w:bidi="en-US"/>
              </w:rPr>
            </w:pPr>
            <w:r w:rsidRPr="00AC07EA">
              <w:rPr>
                <w:rFonts w:ascii="Arial" w:hAnsi="Arial" w:cs="Arial"/>
                <w:color w:val="365F91" w:themeColor="accent1" w:themeShade="BF"/>
                <w:sz w:val="20"/>
                <w:szCs w:val="20"/>
                <w:lang w:bidi="en-US"/>
              </w:rPr>
              <w:t xml:space="preserve">The Leg 1 </w:t>
            </w:r>
            <w:r w:rsidR="00BA5E70">
              <w:rPr>
                <w:rFonts w:ascii="Arial" w:hAnsi="Arial" w:cs="Arial"/>
                <w:color w:val="365F91" w:themeColor="accent1" w:themeShade="BF"/>
                <w:sz w:val="20"/>
                <w:szCs w:val="20"/>
                <w:lang w:bidi="en-US"/>
              </w:rPr>
              <w:t xml:space="preserve">is going to </w:t>
            </w:r>
            <w:r w:rsidR="00681D02">
              <w:rPr>
                <w:rFonts w:ascii="Arial" w:hAnsi="Arial" w:cs="Arial"/>
                <w:color w:val="365F91" w:themeColor="accent1" w:themeShade="BF"/>
                <w:sz w:val="20"/>
                <w:szCs w:val="20"/>
                <w:lang w:bidi="en-US"/>
              </w:rPr>
              <w:t xml:space="preserve">North West </w:t>
            </w:r>
            <w:r w:rsidR="00AD1EB7">
              <w:rPr>
                <w:rFonts w:ascii="Arial" w:hAnsi="Arial" w:cs="Arial"/>
                <w:color w:val="365F91" w:themeColor="accent1" w:themeShade="BF"/>
                <w:sz w:val="20"/>
                <w:szCs w:val="20"/>
                <w:lang w:bidi="en-US"/>
              </w:rPr>
              <w:t xml:space="preserve">of Athens </w:t>
            </w:r>
            <w:r w:rsidR="00681D02">
              <w:rPr>
                <w:rFonts w:ascii="Arial" w:hAnsi="Arial" w:cs="Arial"/>
                <w:color w:val="365F91" w:themeColor="accent1" w:themeShade="BF"/>
                <w:sz w:val="20"/>
                <w:szCs w:val="20"/>
                <w:lang w:bidi="en-US"/>
              </w:rPr>
              <w:t xml:space="preserve">to Eleusis, Magoula, Stefani, Fyli and returns back to </w:t>
            </w:r>
            <w:r w:rsidR="00681D02">
              <w:rPr>
                <w:rFonts w:ascii="Arial" w:hAnsi="Arial" w:cs="Arial"/>
                <w:color w:val="365F91" w:themeColor="accent1" w:themeShade="BF"/>
                <w:sz w:val="20"/>
                <w:szCs w:val="20"/>
                <w:lang w:val="en-US" w:bidi="en-US"/>
              </w:rPr>
              <w:t>“</w:t>
            </w:r>
            <w:r w:rsidR="00681D02">
              <w:rPr>
                <w:rFonts w:ascii="Arial" w:hAnsi="Arial" w:cs="Arial"/>
                <w:color w:val="365F91" w:themeColor="accent1" w:themeShade="BF"/>
                <w:sz w:val="20"/>
                <w:szCs w:val="20"/>
                <w:lang w:bidi="en-US"/>
              </w:rPr>
              <w:t>Kotzia” Square.</w:t>
            </w:r>
          </w:p>
          <w:p w14:paraId="0844600C" w14:textId="77777777" w:rsidR="00AC07EA" w:rsidRPr="00681D02" w:rsidRDefault="00AC07EA" w:rsidP="00681D02">
            <w:pPr>
              <w:pStyle w:val="a3"/>
              <w:numPr>
                <w:ilvl w:val="0"/>
                <w:numId w:val="7"/>
              </w:numPr>
              <w:ind w:left="318" w:hanging="284"/>
              <w:jc w:val="both"/>
              <w:rPr>
                <w:rFonts w:ascii="Arial" w:hAnsi="Arial" w:cs="Arial"/>
                <w:color w:val="365F91" w:themeColor="accent1" w:themeShade="BF"/>
                <w:sz w:val="20"/>
                <w:szCs w:val="20"/>
                <w:lang w:bidi="en-US"/>
              </w:rPr>
            </w:pPr>
            <w:r w:rsidRPr="00AC07EA">
              <w:rPr>
                <w:rFonts w:ascii="Arial" w:hAnsi="Arial" w:cs="Arial"/>
                <w:color w:val="365F91" w:themeColor="accent1" w:themeShade="BF"/>
                <w:sz w:val="20"/>
                <w:szCs w:val="20"/>
                <w:lang w:bidi="en-US"/>
              </w:rPr>
              <w:t xml:space="preserve">The </w:t>
            </w:r>
            <w:r w:rsidR="00BA5E70">
              <w:rPr>
                <w:rFonts w:ascii="Arial" w:hAnsi="Arial" w:cs="Arial"/>
                <w:color w:val="365F91" w:themeColor="accent1" w:themeShade="BF"/>
                <w:sz w:val="20"/>
                <w:szCs w:val="20"/>
                <w:lang w:bidi="en-US"/>
              </w:rPr>
              <w:t xml:space="preserve">night </w:t>
            </w:r>
            <w:r w:rsidRPr="00AC07EA">
              <w:rPr>
                <w:rFonts w:ascii="Arial" w:hAnsi="Arial" w:cs="Arial"/>
                <w:color w:val="365F91" w:themeColor="accent1" w:themeShade="BF"/>
                <w:sz w:val="20"/>
                <w:szCs w:val="20"/>
                <w:lang w:bidi="en-US"/>
              </w:rPr>
              <w:t>Leg</w:t>
            </w:r>
            <w:r w:rsidR="00BA5E70">
              <w:rPr>
                <w:rFonts w:ascii="Arial" w:hAnsi="Arial" w:cs="Arial"/>
                <w:color w:val="365F91" w:themeColor="accent1" w:themeShade="BF"/>
                <w:sz w:val="20"/>
                <w:szCs w:val="20"/>
                <w:lang w:bidi="en-US"/>
              </w:rPr>
              <w:t xml:space="preserve"> </w:t>
            </w:r>
            <w:r>
              <w:rPr>
                <w:rFonts w:ascii="Arial" w:hAnsi="Arial" w:cs="Arial"/>
                <w:color w:val="365F91" w:themeColor="accent1" w:themeShade="BF"/>
                <w:sz w:val="20"/>
                <w:szCs w:val="20"/>
                <w:lang w:bidi="en-US"/>
              </w:rPr>
              <w:t xml:space="preserve">2, </w:t>
            </w:r>
            <w:r w:rsidR="00BA5E70">
              <w:rPr>
                <w:rFonts w:ascii="Arial" w:hAnsi="Arial" w:cs="Arial"/>
                <w:color w:val="365F91" w:themeColor="accent1" w:themeShade="BF"/>
                <w:sz w:val="20"/>
                <w:szCs w:val="20"/>
                <w:lang w:bidi="en-US"/>
              </w:rPr>
              <w:t xml:space="preserve">is going to </w:t>
            </w:r>
            <w:r w:rsidR="00681D02">
              <w:rPr>
                <w:rFonts w:ascii="Arial" w:hAnsi="Arial" w:cs="Arial"/>
                <w:color w:val="365F91" w:themeColor="accent1" w:themeShade="BF"/>
                <w:sz w:val="20"/>
                <w:szCs w:val="20"/>
                <w:lang w:bidi="en-US"/>
              </w:rPr>
              <w:t>South East</w:t>
            </w:r>
            <w:r w:rsidR="00BA5E70">
              <w:rPr>
                <w:rFonts w:ascii="Arial" w:hAnsi="Arial" w:cs="Arial"/>
                <w:color w:val="365F91" w:themeColor="accent1" w:themeShade="BF"/>
                <w:sz w:val="20"/>
                <w:szCs w:val="20"/>
                <w:lang w:bidi="en-US"/>
              </w:rPr>
              <w:t xml:space="preserve"> </w:t>
            </w:r>
            <w:r w:rsidR="00AD1EB7">
              <w:rPr>
                <w:rFonts w:ascii="Arial" w:hAnsi="Arial" w:cs="Arial"/>
                <w:color w:val="365F91" w:themeColor="accent1" w:themeShade="BF"/>
                <w:sz w:val="20"/>
                <w:szCs w:val="20"/>
                <w:lang w:bidi="en-US"/>
              </w:rPr>
              <w:t xml:space="preserve">of Athens </w:t>
            </w:r>
            <w:r w:rsidR="00681D02">
              <w:rPr>
                <w:rFonts w:ascii="Arial" w:hAnsi="Arial" w:cs="Arial"/>
                <w:color w:val="365F91" w:themeColor="accent1" w:themeShade="BF"/>
                <w:sz w:val="20"/>
                <w:szCs w:val="20"/>
                <w:lang w:bidi="en-US"/>
              </w:rPr>
              <w:t>to</w:t>
            </w:r>
            <w:r w:rsidR="00CC479E">
              <w:rPr>
                <w:rFonts w:ascii="Arial" w:hAnsi="Arial" w:cs="Arial"/>
                <w:color w:val="365F91" w:themeColor="accent1" w:themeShade="BF"/>
                <w:sz w:val="20"/>
                <w:szCs w:val="20"/>
                <w:lang w:bidi="en-US"/>
              </w:rPr>
              <w:t xml:space="preserve"> </w:t>
            </w:r>
            <w:r w:rsidR="00681D02">
              <w:rPr>
                <w:rFonts w:ascii="Arial" w:hAnsi="Arial" w:cs="Arial"/>
                <w:color w:val="365F91" w:themeColor="accent1" w:themeShade="BF"/>
                <w:sz w:val="20"/>
                <w:szCs w:val="20"/>
                <w:lang w:bidi="en-US"/>
              </w:rPr>
              <w:t>Vouliagmeni Lake, Vari, Agia Triada Monastery, Skarpiza and</w:t>
            </w:r>
            <w:r w:rsidR="00BA5E70">
              <w:rPr>
                <w:rFonts w:ascii="Arial" w:hAnsi="Arial" w:cs="Arial"/>
                <w:color w:val="365F91" w:themeColor="accent1" w:themeShade="BF"/>
                <w:sz w:val="20"/>
                <w:szCs w:val="20"/>
                <w:lang w:bidi="en-US"/>
              </w:rPr>
              <w:t xml:space="preserve"> </w:t>
            </w:r>
            <w:r w:rsidR="00681D02">
              <w:rPr>
                <w:rFonts w:ascii="Arial" w:hAnsi="Arial" w:cs="Arial"/>
                <w:color w:val="365F91" w:themeColor="accent1" w:themeShade="BF"/>
                <w:sz w:val="20"/>
                <w:szCs w:val="20"/>
                <w:lang w:bidi="en-US"/>
              </w:rPr>
              <w:t xml:space="preserve">returns back to </w:t>
            </w:r>
            <w:r w:rsidR="00681D02">
              <w:rPr>
                <w:rFonts w:ascii="Arial" w:hAnsi="Arial" w:cs="Arial"/>
                <w:color w:val="365F91" w:themeColor="accent1" w:themeShade="BF"/>
                <w:sz w:val="20"/>
                <w:szCs w:val="20"/>
                <w:lang w:val="en-US" w:bidi="en-US"/>
              </w:rPr>
              <w:t>“</w:t>
            </w:r>
            <w:r w:rsidR="00681D02">
              <w:rPr>
                <w:rFonts w:ascii="Arial" w:hAnsi="Arial" w:cs="Arial"/>
                <w:color w:val="365F91" w:themeColor="accent1" w:themeShade="BF"/>
                <w:sz w:val="20"/>
                <w:szCs w:val="20"/>
                <w:lang w:bidi="en-US"/>
              </w:rPr>
              <w:t>Kotzia” Square.</w:t>
            </w:r>
          </w:p>
          <w:p w14:paraId="42255319" w14:textId="77777777" w:rsidR="00AD1EB7" w:rsidRDefault="00A42D6B" w:rsidP="00762914">
            <w:pPr>
              <w:pStyle w:val="a3"/>
              <w:numPr>
                <w:ilvl w:val="0"/>
                <w:numId w:val="7"/>
              </w:numPr>
              <w:ind w:left="318" w:hanging="284"/>
              <w:jc w:val="both"/>
              <w:rPr>
                <w:rFonts w:ascii="Arial" w:hAnsi="Arial" w:cs="Arial"/>
                <w:color w:val="365F91" w:themeColor="accent1" w:themeShade="BF"/>
                <w:sz w:val="20"/>
                <w:szCs w:val="20"/>
                <w:lang w:bidi="en-US"/>
              </w:rPr>
            </w:pPr>
            <w:r w:rsidRPr="00AC07EA">
              <w:rPr>
                <w:rFonts w:ascii="Arial" w:hAnsi="Arial" w:cs="Arial"/>
                <w:color w:val="365F91" w:themeColor="accent1" w:themeShade="BF"/>
                <w:sz w:val="20"/>
                <w:szCs w:val="20"/>
                <w:lang w:bidi="en-US"/>
              </w:rPr>
              <w:t xml:space="preserve">The Leg </w:t>
            </w:r>
            <w:r w:rsidR="00AD1EB7">
              <w:rPr>
                <w:rFonts w:ascii="Arial" w:hAnsi="Arial" w:cs="Arial"/>
                <w:color w:val="365F91" w:themeColor="accent1" w:themeShade="BF"/>
                <w:sz w:val="20"/>
                <w:szCs w:val="20"/>
                <w:lang w:bidi="en-US"/>
              </w:rPr>
              <w:t>3</w:t>
            </w:r>
            <w:r w:rsidRPr="00AC07EA">
              <w:rPr>
                <w:rFonts w:ascii="Arial" w:hAnsi="Arial" w:cs="Arial"/>
                <w:color w:val="365F91" w:themeColor="accent1" w:themeShade="BF"/>
                <w:sz w:val="20"/>
                <w:szCs w:val="20"/>
                <w:lang w:bidi="en-US"/>
              </w:rPr>
              <w:t xml:space="preserve"> </w:t>
            </w:r>
            <w:r w:rsidR="00AD1EB7">
              <w:rPr>
                <w:rFonts w:ascii="Arial" w:hAnsi="Arial" w:cs="Arial"/>
                <w:color w:val="365F91" w:themeColor="accent1" w:themeShade="BF"/>
                <w:sz w:val="20"/>
                <w:szCs w:val="20"/>
                <w:lang w:bidi="en-US"/>
              </w:rPr>
              <w:t xml:space="preserve">is going to </w:t>
            </w:r>
            <w:r w:rsidR="00CC479E">
              <w:rPr>
                <w:rFonts w:ascii="Arial" w:hAnsi="Arial" w:cs="Arial"/>
                <w:color w:val="365F91" w:themeColor="accent1" w:themeShade="BF"/>
                <w:sz w:val="20"/>
                <w:szCs w:val="20"/>
                <w:lang w:bidi="en-US"/>
              </w:rPr>
              <w:t>North East</w:t>
            </w:r>
            <w:r w:rsidR="00AD1EB7">
              <w:rPr>
                <w:rFonts w:ascii="Arial" w:hAnsi="Arial" w:cs="Arial"/>
                <w:color w:val="365F91" w:themeColor="accent1" w:themeShade="BF"/>
                <w:sz w:val="20"/>
                <w:szCs w:val="20"/>
                <w:lang w:bidi="en-US"/>
              </w:rPr>
              <w:t xml:space="preserve"> of Athens to </w:t>
            </w:r>
            <w:r w:rsidR="00CC479E">
              <w:rPr>
                <w:rFonts w:ascii="Arial" w:hAnsi="Arial" w:cs="Arial"/>
                <w:color w:val="365F91" w:themeColor="accent1" w:themeShade="BF"/>
                <w:sz w:val="20"/>
                <w:szCs w:val="20"/>
                <w:lang w:bidi="en-US"/>
              </w:rPr>
              <w:t xml:space="preserve">Ano Penteli, Agio Petro, Nea Makri, Marathona, Drosia, and back to Agio Petro, Ano Penteli and </w:t>
            </w:r>
            <w:r w:rsidR="00CC479E">
              <w:rPr>
                <w:rFonts w:ascii="Arial" w:hAnsi="Arial" w:cs="Arial"/>
                <w:color w:val="365F91" w:themeColor="accent1" w:themeShade="BF"/>
                <w:sz w:val="20"/>
                <w:szCs w:val="20"/>
                <w:lang w:val="en-US" w:bidi="en-US"/>
              </w:rPr>
              <w:t>“</w:t>
            </w:r>
            <w:r w:rsidR="00CC479E">
              <w:rPr>
                <w:rFonts w:ascii="Arial" w:hAnsi="Arial" w:cs="Arial"/>
                <w:color w:val="365F91" w:themeColor="accent1" w:themeShade="BF"/>
                <w:sz w:val="20"/>
                <w:szCs w:val="20"/>
                <w:lang w:bidi="en-US"/>
              </w:rPr>
              <w:t xml:space="preserve">Kotzia” Square. </w:t>
            </w:r>
          </w:p>
          <w:p w14:paraId="2CF1BC67" w14:textId="77777777" w:rsidR="00585FCC" w:rsidRDefault="00AD1EB7" w:rsidP="00AD1EB7">
            <w:pPr>
              <w:pStyle w:val="a3"/>
              <w:numPr>
                <w:ilvl w:val="0"/>
                <w:numId w:val="7"/>
              </w:numPr>
              <w:ind w:left="318" w:hanging="284"/>
              <w:jc w:val="both"/>
              <w:rPr>
                <w:rFonts w:ascii="Arial" w:hAnsi="Arial" w:cs="Arial"/>
                <w:color w:val="365F91" w:themeColor="accent1" w:themeShade="BF"/>
                <w:sz w:val="20"/>
                <w:szCs w:val="20"/>
                <w:lang w:bidi="en-US"/>
              </w:rPr>
            </w:pPr>
            <w:r w:rsidRPr="00AD1EB7">
              <w:rPr>
                <w:rFonts w:ascii="Arial" w:hAnsi="Arial" w:cs="Arial"/>
                <w:color w:val="365F91" w:themeColor="accent1" w:themeShade="BF"/>
                <w:sz w:val="20"/>
                <w:szCs w:val="20"/>
                <w:lang w:bidi="en-US"/>
              </w:rPr>
              <w:t xml:space="preserve">The Leg 4 is going to North </w:t>
            </w:r>
            <w:r>
              <w:rPr>
                <w:rFonts w:ascii="Arial" w:hAnsi="Arial" w:cs="Arial"/>
                <w:color w:val="365F91" w:themeColor="accent1" w:themeShade="BF"/>
                <w:sz w:val="20"/>
                <w:szCs w:val="20"/>
                <w:lang w:bidi="en-US"/>
              </w:rPr>
              <w:t xml:space="preserve">of Athens </w:t>
            </w:r>
            <w:r w:rsidRPr="00AD1EB7">
              <w:rPr>
                <w:rFonts w:ascii="Arial" w:hAnsi="Arial" w:cs="Arial"/>
                <w:color w:val="365F91" w:themeColor="accent1" w:themeShade="BF"/>
                <w:sz w:val="20"/>
                <w:szCs w:val="20"/>
                <w:lang w:bidi="en-US"/>
              </w:rPr>
              <w:t xml:space="preserve">to </w:t>
            </w:r>
            <w:proofErr w:type="spellStart"/>
            <w:r w:rsidR="00CC479E">
              <w:rPr>
                <w:rFonts w:ascii="Arial" w:hAnsi="Arial" w:cs="Arial"/>
                <w:color w:val="365F91" w:themeColor="accent1" w:themeShade="BF"/>
                <w:sz w:val="20"/>
                <w:szCs w:val="20"/>
                <w:lang w:bidi="en-US"/>
              </w:rPr>
              <w:t>Varibobi</w:t>
            </w:r>
            <w:proofErr w:type="spellEnd"/>
            <w:r w:rsidR="00CC479E">
              <w:rPr>
                <w:rFonts w:ascii="Arial" w:hAnsi="Arial" w:cs="Arial"/>
                <w:color w:val="365F91" w:themeColor="accent1" w:themeShade="BF"/>
                <w:sz w:val="20"/>
                <w:szCs w:val="20"/>
                <w:lang w:bidi="en-US"/>
              </w:rPr>
              <w:t xml:space="preserve">, Agio </w:t>
            </w:r>
            <w:proofErr w:type="spellStart"/>
            <w:r w:rsidR="00CC479E">
              <w:rPr>
                <w:rFonts w:ascii="Arial" w:hAnsi="Arial" w:cs="Arial"/>
                <w:color w:val="365F91" w:themeColor="accent1" w:themeShade="BF"/>
                <w:sz w:val="20"/>
                <w:szCs w:val="20"/>
                <w:lang w:bidi="en-US"/>
              </w:rPr>
              <w:t>Merkourio</w:t>
            </w:r>
            <w:proofErr w:type="spellEnd"/>
            <w:r w:rsidR="00CC479E">
              <w:rPr>
                <w:rFonts w:ascii="Arial" w:hAnsi="Arial" w:cs="Arial"/>
                <w:color w:val="365F91" w:themeColor="accent1" w:themeShade="BF"/>
                <w:sz w:val="20"/>
                <w:szCs w:val="20"/>
                <w:lang w:bidi="en-US"/>
              </w:rPr>
              <w:t xml:space="preserve"> and back for finish of event to </w:t>
            </w:r>
            <w:r w:rsidR="00CC479E">
              <w:rPr>
                <w:rFonts w:ascii="Arial" w:hAnsi="Arial" w:cs="Arial"/>
                <w:color w:val="365F91" w:themeColor="accent1" w:themeShade="BF"/>
                <w:sz w:val="20"/>
                <w:szCs w:val="20"/>
                <w:lang w:val="en-US" w:bidi="en-US"/>
              </w:rPr>
              <w:t>“</w:t>
            </w:r>
            <w:r w:rsidR="00CC479E">
              <w:rPr>
                <w:rFonts w:ascii="Arial" w:hAnsi="Arial" w:cs="Arial"/>
                <w:color w:val="365F91" w:themeColor="accent1" w:themeShade="BF"/>
                <w:sz w:val="20"/>
                <w:szCs w:val="20"/>
                <w:lang w:bidi="en-US"/>
              </w:rPr>
              <w:t>Kotzia” Square.</w:t>
            </w:r>
          </w:p>
          <w:p w14:paraId="50D5787C" w14:textId="77777777" w:rsidR="007A3166" w:rsidRDefault="007A3166" w:rsidP="00AD1EB7">
            <w:pPr>
              <w:pStyle w:val="a3"/>
              <w:numPr>
                <w:ilvl w:val="0"/>
                <w:numId w:val="7"/>
              </w:numPr>
              <w:ind w:left="318" w:hanging="284"/>
              <w:jc w:val="both"/>
              <w:rPr>
                <w:rFonts w:ascii="Arial" w:hAnsi="Arial" w:cs="Arial"/>
                <w:color w:val="365F91" w:themeColor="accent1" w:themeShade="BF"/>
                <w:sz w:val="20"/>
                <w:szCs w:val="20"/>
                <w:lang w:bidi="en-US"/>
              </w:rPr>
            </w:pPr>
            <w:r>
              <w:rPr>
                <w:rFonts w:ascii="Arial" w:hAnsi="Arial" w:cs="Arial"/>
                <w:color w:val="365F91" w:themeColor="accent1" w:themeShade="BF"/>
                <w:sz w:val="20"/>
                <w:szCs w:val="20"/>
                <w:lang w:bidi="en-US"/>
              </w:rPr>
              <w:t xml:space="preserve">The Energy Consumption measurements will be referred to Leg 1 plus Leg 2 in a total of </w:t>
            </w:r>
            <w:r w:rsidR="00F73CBF">
              <w:rPr>
                <w:rFonts w:ascii="Arial" w:hAnsi="Arial" w:cs="Arial"/>
                <w:color w:val="365F91" w:themeColor="accent1" w:themeShade="BF"/>
                <w:sz w:val="20"/>
                <w:szCs w:val="20"/>
                <w:lang w:bidi="en-US"/>
              </w:rPr>
              <w:t>149</w:t>
            </w:r>
            <w:r w:rsidR="004D4B74">
              <w:rPr>
                <w:rFonts w:ascii="Arial" w:hAnsi="Arial" w:cs="Arial"/>
                <w:color w:val="365F91" w:themeColor="accent1" w:themeShade="BF"/>
                <w:sz w:val="20"/>
                <w:szCs w:val="20"/>
                <w:lang w:bidi="en-US"/>
              </w:rPr>
              <w:t xml:space="preserve"> kms</w:t>
            </w:r>
          </w:p>
          <w:p w14:paraId="287C0850" w14:textId="77777777" w:rsidR="00C74A17" w:rsidRPr="00AD1EB7" w:rsidRDefault="00C74A17" w:rsidP="0087039B">
            <w:pPr>
              <w:pStyle w:val="a3"/>
              <w:ind w:left="318"/>
              <w:jc w:val="both"/>
              <w:rPr>
                <w:rFonts w:ascii="Arial" w:hAnsi="Arial" w:cs="Arial"/>
                <w:color w:val="365F91" w:themeColor="accent1" w:themeShade="BF"/>
                <w:sz w:val="20"/>
                <w:szCs w:val="20"/>
                <w:lang w:bidi="en-US"/>
              </w:rPr>
            </w:pPr>
          </w:p>
          <w:p w14:paraId="3957A1AE" w14:textId="77777777" w:rsidR="006A158F" w:rsidRDefault="0087039B" w:rsidP="006F6D41">
            <w:pPr>
              <w:pStyle w:val="a3"/>
              <w:jc w:val="both"/>
              <w:rPr>
                <w:rFonts w:ascii="Arial" w:hAnsi="Arial" w:cs="Arial"/>
                <w:sz w:val="20"/>
                <w:szCs w:val="20"/>
                <w:lang w:bidi="en-US"/>
              </w:rPr>
            </w:pPr>
            <w:r>
              <w:rPr>
                <w:rFonts w:ascii="Arial" w:hAnsi="Arial" w:cs="Arial"/>
                <w:sz w:val="20"/>
                <w:szCs w:val="20"/>
                <w:lang w:bidi="en-US"/>
              </w:rPr>
              <w:t xml:space="preserve">                      </w:t>
            </w:r>
            <w:r w:rsidR="00C74A17">
              <w:rPr>
                <w:rFonts w:ascii="Arial" w:hAnsi="Arial" w:cs="Arial"/>
                <w:sz w:val="20"/>
                <w:szCs w:val="20"/>
                <w:lang w:bidi="en-US"/>
              </w:rPr>
              <w:t xml:space="preserve">Indicative Maps are attached herewith as appendices </w:t>
            </w:r>
          </w:p>
          <w:p w14:paraId="71E26806" w14:textId="77777777" w:rsidR="00216436" w:rsidRDefault="00216436" w:rsidP="006F6D41">
            <w:pPr>
              <w:pStyle w:val="a3"/>
              <w:jc w:val="both"/>
              <w:rPr>
                <w:rFonts w:ascii="Arial" w:hAnsi="Arial" w:cs="Arial"/>
                <w:sz w:val="20"/>
                <w:szCs w:val="20"/>
                <w:lang w:bidi="en-US"/>
              </w:rPr>
            </w:pPr>
          </w:p>
          <w:p w14:paraId="15BDA9E4" w14:textId="77777777" w:rsidR="00216436" w:rsidRDefault="00216436" w:rsidP="006F6D41">
            <w:pPr>
              <w:pStyle w:val="a3"/>
              <w:jc w:val="both"/>
              <w:rPr>
                <w:rFonts w:ascii="Arial" w:hAnsi="Arial" w:cs="Arial"/>
                <w:sz w:val="20"/>
                <w:szCs w:val="20"/>
                <w:lang w:bidi="en-US"/>
              </w:rPr>
            </w:pPr>
          </w:p>
          <w:p w14:paraId="282B3F1C" w14:textId="77777777" w:rsidR="00216436" w:rsidRDefault="00216436" w:rsidP="006F6D41">
            <w:pPr>
              <w:pStyle w:val="a3"/>
              <w:jc w:val="both"/>
              <w:rPr>
                <w:rFonts w:ascii="Arial" w:hAnsi="Arial" w:cs="Arial"/>
                <w:sz w:val="20"/>
                <w:szCs w:val="20"/>
                <w:lang w:bidi="en-US"/>
              </w:rPr>
            </w:pPr>
          </w:p>
          <w:p w14:paraId="1E20E041" w14:textId="77777777" w:rsidR="00216436" w:rsidRPr="0088192B" w:rsidRDefault="00216436" w:rsidP="006F6D41">
            <w:pPr>
              <w:pStyle w:val="a3"/>
              <w:jc w:val="both"/>
              <w:rPr>
                <w:rFonts w:ascii="Arial" w:hAnsi="Arial" w:cs="Arial"/>
                <w:sz w:val="20"/>
                <w:szCs w:val="20"/>
                <w:lang w:bidi="en-US"/>
              </w:rPr>
            </w:pPr>
          </w:p>
        </w:tc>
      </w:tr>
      <w:tr w:rsidR="00AC3F73" w:rsidRPr="00E4471C" w14:paraId="097BE975" w14:textId="77777777" w:rsidTr="007E74DD">
        <w:tc>
          <w:tcPr>
            <w:tcW w:w="675" w:type="dxa"/>
            <w:tcBorders>
              <w:top w:val="single" w:sz="4" w:space="0" w:color="auto"/>
              <w:left w:val="nil"/>
              <w:bottom w:val="single" w:sz="4" w:space="0" w:color="auto"/>
              <w:right w:val="nil"/>
            </w:tcBorders>
          </w:tcPr>
          <w:p w14:paraId="5432F0C5" w14:textId="77777777" w:rsidR="00E46DB8" w:rsidRPr="00E4471C" w:rsidRDefault="00E46DB8" w:rsidP="007061CC">
            <w:pPr>
              <w:pStyle w:val="a3"/>
              <w:jc w:val="center"/>
              <w:rPr>
                <w:rFonts w:ascii="Arial" w:hAnsi="Arial" w:cs="Arial"/>
                <w:b/>
                <w:sz w:val="20"/>
                <w:szCs w:val="20"/>
              </w:rPr>
            </w:pPr>
          </w:p>
        </w:tc>
        <w:tc>
          <w:tcPr>
            <w:tcW w:w="8647" w:type="dxa"/>
            <w:tcBorders>
              <w:top w:val="single" w:sz="4" w:space="0" w:color="auto"/>
              <w:left w:val="nil"/>
              <w:bottom w:val="single" w:sz="4" w:space="0" w:color="auto"/>
              <w:right w:val="nil"/>
            </w:tcBorders>
          </w:tcPr>
          <w:p w14:paraId="414B86B7" w14:textId="77777777" w:rsidR="00E46DB8" w:rsidRPr="00E4471C" w:rsidRDefault="00E46DB8" w:rsidP="007061CC">
            <w:pPr>
              <w:pStyle w:val="a3"/>
              <w:rPr>
                <w:rFonts w:ascii="Arial" w:hAnsi="Arial" w:cs="Arial"/>
                <w:sz w:val="20"/>
                <w:szCs w:val="20"/>
              </w:rPr>
            </w:pPr>
          </w:p>
        </w:tc>
      </w:tr>
      <w:tr w:rsidR="00AC3F73" w:rsidRPr="00E4471C" w14:paraId="35D5A3CD" w14:textId="77777777" w:rsidTr="007E74DD">
        <w:tc>
          <w:tcPr>
            <w:tcW w:w="675" w:type="dxa"/>
            <w:tcBorders>
              <w:top w:val="single" w:sz="4" w:space="0" w:color="auto"/>
            </w:tcBorders>
            <w:shd w:val="clear" w:color="auto" w:fill="DDD9C3" w:themeFill="background2" w:themeFillShade="E6"/>
          </w:tcPr>
          <w:p w14:paraId="71B7F236" w14:textId="77777777" w:rsidR="00E46DB8" w:rsidRPr="00322083" w:rsidRDefault="001D6EF0" w:rsidP="007061CC">
            <w:pPr>
              <w:pStyle w:val="a3"/>
              <w:jc w:val="center"/>
              <w:rPr>
                <w:rFonts w:ascii="Arial" w:hAnsi="Arial" w:cs="Arial"/>
                <w:b/>
                <w:sz w:val="20"/>
                <w:szCs w:val="20"/>
              </w:rPr>
            </w:pPr>
            <w:r w:rsidRPr="00322083">
              <w:rPr>
                <w:rFonts w:ascii="Arial" w:hAnsi="Arial" w:cs="Arial"/>
                <w:b/>
                <w:sz w:val="20"/>
                <w:szCs w:val="20"/>
              </w:rPr>
              <w:t>8</w:t>
            </w:r>
            <w:r w:rsidR="00322083" w:rsidRPr="00322083">
              <w:rPr>
                <w:rFonts w:ascii="Arial" w:hAnsi="Arial" w:cs="Arial"/>
                <w:b/>
                <w:sz w:val="20"/>
                <w:szCs w:val="20"/>
              </w:rPr>
              <w:t>.</w:t>
            </w:r>
          </w:p>
        </w:tc>
        <w:tc>
          <w:tcPr>
            <w:tcW w:w="8647" w:type="dxa"/>
            <w:tcBorders>
              <w:top w:val="single" w:sz="4" w:space="0" w:color="auto"/>
            </w:tcBorders>
            <w:shd w:val="clear" w:color="auto" w:fill="DDD9C3" w:themeFill="background2" w:themeFillShade="E6"/>
            <w:vAlign w:val="center"/>
          </w:tcPr>
          <w:p w14:paraId="38D3F11C" w14:textId="77777777" w:rsidR="00E46DB8" w:rsidRPr="00E4471C" w:rsidRDefault="00810348" w:rsidP="007061CC">
            <w:pPr>
              <w:pStyle w:val="a3"/>
              <w:rPr>
                <w:rFonts w:ascii="Arial" w:hAnsi="Arial" w:cs="Arial"/>
                <w:b/>
                <w:sz w:val="20"/>
                <w:szCs w:val="20"/>
              </w:rPr>
            </w:pPr>
            <w:r w:rsidRPr="00E4471C">
              <w:rPr>
                <w:rFonts w:ascii="Arial" w:hAnsi="Arial" w:cs="Arial"/>
                <w:b/>
                <w:sz w:val="20"/>
                <w:szCs w:val="20"/>
              </w:rPr>
              <w:t>RUNNING OF THE EVENT</w:t>
            </w:r>
          </w:p>
        </w:tc>
      </w:tr>
      <w:tr w:rsidR="00AC3F73" w:rsidRPr="00E4471C" w14:paraId="5F49ADDB" w14:textId="77777777" w:rsidTr="007E74DD">
        <w:tc>
          <w:tcPr>
            <w:tcW w:w="675" w:type="dxa"/>
          </w:tcPr>
          <w:p w14:paraId="5FF9C723" w14:textId="77777777" w:rsidR="00FC62A1" w:rsidRPr="00322083" w:rsidRDefault="001D6EF0" w:rsidP="007061CC">
            <w:pPr>
              <w:pStyle w:val="a3"/>
              <w:jc w:val="center"/>
              <w:rPr>
                <w:rFonts w:ascii="Arial" w:hAnsi="Arial" w:cs="Arial"/>
                <w:b/>
                <w:sz w:val="16"/>
                <w:szCs w:val="20"/>
              </w:rPr>
            </w:pPr>
            <w:r w:rsidRPr="00322083">
              <w:rPr>
                <w:rFonts w:ascii="Arial" w:hAnsi="Arial" w:cs="Arial"/>
                <w:b/>
                <w:sz w:val="16"/>
                <w:szCs w:val="20"/>
              </w:rPr>
              <w:t>8.1.</w:t>
            </w:r>
          </w:p>
        </w:tc>
        <w:tc>
          <w:tcPr>
            <w:tcW w:w="8647" w:type="dxa"/>
            <w:vAlign w:val="center"/>
          </w:tcPr>
          <w:p w14:paraId="0C59777D" w14:textId="77777777" w:rsidR="00FC62A1" w:rsidRPr="00E4471C" w:rsidRDefault="006552EE" w:rsidP="007061CC">
            <w:pPr>
              <w:pStyle w:val="a3"/>
              <w:rPr>
                <w:rFonts w:ascii="Arial" w:hAnsi="Arial" w:cs="Arial"/>
                <w:b/>
                <w:sz w:val="20"/>
                <w:szCs w:val="20"/>
              </w:rPr>
            </w:pPr>
            <w:r w:rsidRPr="00E4471C">
              <w:rPr>
                <w:rFonts w:ascii="Arial" w:hAnsi="Arial" w:cs="Arial"/>
                <w:b/>
                <w:sz w:val="20"/>
                <w:szCs w:val="20"/>
              </w:rPr>
              <w:t>Nature of the event</w:t>
            </w:r>
          </w:p>
        </w:tc>
      </w:tr>
      <w:tr w:rsidR="00AC3F73" w:rsidRPr="00E4471C" w14:paraId="183C7FC8" w14:textId="77777777" w:rsidTr="007E74DD">
        <w:tc>
          <w:tcPr>
            <w:tcW w:w="675" w:type="dxa"/>
          </w:tcPr>
          <w:p w14:paraId="289F9449" w14:textId="77777777" w:rsidR="00FC62A1" w:rsidRPr="00E4471C" w:rsidRDefault="00FC62A1" w:rsidP="007061CC">
            <w:pPr>
              <w:pStyle w:val="a3"/>
              <w:jc w:val="center"/>
              <w:rPr>
                <w:rFonts w:ascii="Arial" w:hAnsi="Arial" w:cs="Arial"/>
                <w:b/>
                <w:sz w:val="20"/>
                <w:szCs w:val="20"/>
              </w:rPr>
            </w:pPr>
          </w:p>
        </w:tc>
        <w:tc>
          <w:tcPr>
            <w:tcW w:w="8647" w:type="dxa"/>
          </w:tcPr>
          <w:p w14:paraId="0D087350" w14:textId="77777777" w:rsidR="00FC62A1" w:rsidRPr="00E4471C" w:rsidRDefault="00810348" w:rsidP="00CC19F2">
            <w:pPr>
              <w:pStyle w:val="a3"/>
              <w:jc w:val="both"/>
              <w:rPr>
                <w:rFonts w:ascii="Arial" w:hAnsi="Arial" w:cs="Arial"/>
                <w:sz w:val="20"/>
                <w:szCs w:val="20"/>
              </w:rPr>
            </w:pPr>
            <w:r w:rsidRPr="00E4471C">
              <w:rPr>
                <w:rFonts w:ascii="Arial" w:hAnsi="Arial" w:cs="Arial"/>
                <w:sz w:val="20"/>
                <w:szCs w:val="20"/>
              </w:rPr>
              <w:t xml:space="preserve">The </w:t>
            </w:r>
            <w:r w:rsidR="00EE2CAE">
              <w:rPr>
                <w:rFonts w:ascii="Arial" w:hAnsi="Arial" w:cs="Arial"/>
                <w:color w:val="365F91" w:themeColor="accent1" w:themeShade="BF"/>
                <w:sz w:val="20"/>
                <w:szCs w:val="20"/>
              </w:rPr>
              <w:t xml:space="preserve">Hi-Tech </w:t>
            </w:r>
            <w:r w:rsidR="00CC19F2">
              <w:rPr>
                <w:rFonts w:ascii="Arial" w:hAnsi="Arial" w:cs="Arial"/>
                <w:color w:val="365F91" w:themeColor="accent1" w:themeShade="BF"/>
                <w:sz w:val="20"/>
                <w:szCs w:val="20"/>
              </w:rPr>
              <w:t>EKO</w:t>
            </w:r>
            <w:r w:rsidR="00EE2CAE">
              <w:rPr>
                <w:rFonts w:ascii="Arial" w:hAnsi="Arial" w:cs="Arial"/>
                <w:color w:val="365F91" w:themeColor="accent1" w:themeShade="BF"/>
                <w:sz w:val="20"/>
                <w:szCs w:val="20"/>
              </w:rPr>
              <w:t xml:space="preserve"> Mobility Rally 201</w:t>
            </w:r>
            <w:r w:rsidR="00216436">
              <w:rPr>
                <w:rFonts w:ascii="Arial" w:hAnsi="Arial" w:cs="Arial"/>
                <w:color w:val="365F91" w:themeColor="accent1" w:themeShade="BF"/>
                <w:sz w:val="20"/>
                <w:szCs w:val="20"/>
              </w:rPr>
              <w:t>9</w:t>
            </w:r>
            <w:r w:rsidRPr="00E4471C">
              <w:rPr>
                <w:rFonts w:ascii="Arial" w:hAnsi="Arial" w:cs="Arial"/>
                <w:sz w:val="20"/>
                <w:szCs w:val="20"/>
              </w:rPr>
              <w:t xml:space="preserve"> is an E-Rally Regularity event</w:t>
            </w:r>
            <w:r w:rsidR="00216436">
              <w:rPr>
                <w:rFonts w:ascii="Arial" w:hAnsi="Arial" w:cs="Arial"/>
                <w:sz w:val="20"/>
                <w:szCs w:val="20"/>
              </w:rPr>
              <w:t xml:space="preserve"> combined, in accordance to 2019 regulations, with an E-Rally Energy Consumption event. </w:t>
            </w:r>
            <w:r w:rsidRPr="00E4471C">
              <w:rPr>
                <w:rFonts w:ascii="Arial" w:hAnsi="Arial" w:cs="Arial"/>
                <w:sz w:val="20"/>
                <w:szCs w:val="20"/>
              </w:rPr>
              <w:t xml:space="preserve">Each competitor will collect penalty points from the “Regularity Stages” and from the connecting </w:t>
            </w:r>
            <w:r w:rsidR="00216436">
              <w:rPr>
                <w:rFonts w:ascii="Arial" w:hAnsi="Arial" w:cs="Arial"/>
                <w:sz w:val="20"/>
                <w:szCs w:val="20"/>
              </w:rPr>
              <w:t>roads of various</w:t>
            </w:r>
            <w:r w:rsidRPr="00E4471C">
              <w:rPr>
                <w:rFonts w:ascii="Arial" w:hAnsi="Arial" w:cs="Arial"/>
                <w:sz w:val="20"/>
                <w:szCs w:val="20"/>
              </w:rPr>
              <w:t xml:space="preserve"> sections (Time Control penalties) in accordance with the present </w:t>
            </w:r>
            <w:r w:rsidRPr="00995C2C">
              <w:rPr>
                <w:rFonts w:ascii="Arial" w:hAnsi="Arial" w:cs="Arial"/>
                <w:sz w:val="20"/>
                <w:szCs w:val="20"/>
              </w:rPr>
              <w:t>Supplementary</w:t>
            </w:r>
            <w:r w:rsidR="00721D95" w:rsidRPr="00995C2C">
              <w:rPr>
                <w:rFonts w:ascii="Arial" w:hAnsi="Arial" w:cs="Arial"/>
                <w:sz w:val="20"/>
                <w:szCs w:val="20"/>
              </w:rPr>
              <w:t xml:space="preserve"> </w:t>
            </w:r>
            <w:r w:rsidRPr="00E4471C">
              <w:rPr>
                <w:rFonts w:ascii="Arial" w:hAnsi="Arial" w:cs="Arial"/>
                <w:sz w:val="20"/>
                <w:szCs w:val="20"/>
              </w:rPr>
              <w:t>Regulations and</w:t>
            </w:r>
            <w:r w:rsidRPr="00E4471C">
              <w:rPr>
                <w:rFonts w:ascii="Arial" w:hAnsi="Arial" w:cs="Arial"/>
                <w:sz w:val="20"/>
                <w:szCs w:val="20"/>
                <w:lang w:bidi="en-US"/>
              </w:rPr>
              <w:t xml:space="preserve"> the Bulletins, which may be issued at a later stage.</w:t>
            </w:r>
          </w:p>
        </w:tc>
      </w:tr>
      <w:tr w:rsidR="00AC3F73" w:rsidRPr="00E4471C" w14:paraId="7647D799" w14:textId="77777777" w:rsidTr="007E74DD">
        <w:tc>
          <w:tcPr>
            <w:tcW w:w="675" w:type="dxa"/>
          </w:tcPr>
          <w:p w14:paraId="63FEEC94" w14:textId="77777777" w:rsidR="00FC62A1" w:rsidRPr="00322083" w:rsidRDefault="001D6EF0" w:rsidP="007061CC">
            <w:pPr>
              <w:pStyle w:val="a3"/>
              <w:jc w:val="center"/>
              <w:rPr>
                <w:rFonts w:ascii="Arial" w:hAnsi="Arial" w:cs="Arial"/>
                <w:b/>
                <w:sz w:val="16"/>
                <w:szCs w:val="20"/>
              </w:rPr>
            </w:pPr>
            <w:r w:rsidRPr="00322083">
              <w:rPr>
                <w:rFonts w:ascii="Arial" w:hAnsi="Arial" w:cs="Arial"/>
                <w:b/>
                <w:sz w:val="16"/>
                <w:szCs w:val="20"/>
              </w:rPr>
              <w:t>8.2.</w:t>
            </w:r>
          </w:p>
        </w:tc>
        <w:tc>
          <w:tcPr>
            <w:tcW w:w="8647" w:type="dxa"/>
            <w:vAlign w:val="center"/>
          </w:tcPr>
          <w:p w14:paraId="45C6CA33" w14:textId="77777777" w:rsidR="00FC62A1" w:rsidRPr="00E4471C" w:rsidRDefault="006552EE" w:rsidP="007061CC">
            <w:pPr>
              <w:pStyle w:val="a3"/>
              <w:rPr>
                <w:rFonts w:ascii="Arial" w:hAnsi="Arial" w:cs="Arial"/>
                <w:sz w:val="20"/>
                <w:szCs w:val="20"/>
              </w:rPr>
            </w:pPr>
            <w:r w:rsidRPr="00E4471C">
              <w:rPr>
                <w:rFonts w:ascii="Arial" w:hAnsi="Arial" w:cs="Arial"/>
                <w:b/>
                <w:sz w:val="20"/>
                <w:szCs w:val="20"/>
              </w:rPr>
              <w:t>Start, Finish, Results</w:t>
            </w:r>
          </w:p>
        </w:tc>
      </w:tr>
      <w:tr w:rsidR="00AC3F73" w:rsidRPr="00E4471C" w14:paraId="5E1F56B9" w14:textId="77777777" w:rsidTr="007E74DD">
        <w:tc>
          <w:tcPr>
            <w:tcW w:w="675" w:type="dxa"/>
          </w:tcPr>
          <w:p w14:paraId="3D26F6F4" w14:textId="77777777" w:rsidR="00FC62A1" w:rsidRPr="00476E61" w:rsidRDefault="001D6EF0" w:rsidP="007061CC">
            <w:pPr>
              <w:pStyle w:val="a3"/>
              <w:jc w:val="center"/>
              <w:rPr>
                <w:rFonts w:ascii="Arial" w:hAnsi="Arial" w:cs="Arial"/>
                <w:b/>
                <w:sz w:val="14"/>
                <w:szCs w:val="20"/>
              </w:rPr>
            </w:pPr>
            <w:r w:rsidRPr="00476E61">
              <w:rPr>
                <w:rFonts w:ascii="Arial" w:hAnsi="Arial" w:cs="Arial"/>
                <w:b/>
                <w:sz w:val="14"/>
                <w:szCs w:val="20"/>
              </w:rPr>
              <w:t>8.2.1.</w:t>
            </w:r>
          </w:p>
        </w:tc>
        <w:tc>
          <w:tcPr>
            <w:tcW w:w="8647" w:type="dxa"/>
          </w:tcPr>
          <w:p w14:paraId="1ADCB78C" w14:textId="77777777" w:rsidR="008222D9" w:rsidRPr="00E4471C" w:rsidRDefault="00371F0A" w:rsidP="008222D9">
            <w:pPr>
              <w:pStyle w:val="a3"/>
              <w:jc w:val="both"/>
              <w:rPr>
                <w:rFonts w:ascii="Arial" w:hAnsi="Arial" w:cs="Arial"/>
                <w:color w:val="365F91" w:themeColor="accent1" w:themeShade="BF"/>
                <w:sz w:val="20"/>
                <w:szCs w:val="20"/>
                <w:lang w:bidi="en-US"/>
              </w:rPr>
            </w:pPr>
            <w:r w:rsidRPr="00E4471C">
              <w:rPr>
                <w:rFonts w:ascii="Arial" w:hAnsi="Arial" w:cs="Arial"/>
                <w:sz w:val="20"/>
                <w:szCs w:val="20"/>
                <w:lang w:bidi="en-US"/>
              </w:rPr>
              <w:t xml:space="preserve">The start signal for the event will be given </w:t>
            </w:r>
            <w:r w:rsidR="00EE2CAE">
              <w:rPr>
                <w:rFonts w:ascii="Arial" w:hAnsi="Arial" w:cs="Arial"/>
                <w:sz w:val="20"/>
                <w:szCs w:val="20"/>
                <w:lang w:bidi="en-US"/>
              </w:rPr>
              <w:t xml:space="preserve">on </w:t>
            </w:r>
            <w:r w:rsidR="00EE2CAE">
              <w:rPr>
                <w:rFonts w:ascii="Arial" w:hAnsi="Arial" w:cs="Arial"/>
                <w:color w:val="365F91" w:themeColor="accent1" w:themeShade="BF"/>
                <w:sz w:val="20"/>
                <w:szCs w:val="20"/>
                <w:lang w:bidi="en-US"/>
              </w:rPr>
              <w:t>Saturday</w:t>
            </w:r>
            <w:r w:rsidR="00EE2CAE" w:rsidRPr="004D67EC">
              <w:rPr>
                <w:rFonts w:ascii="Arial" w:hAnsi="Arial" w:cs="Arial"/>
                <w:color w:val="365F91" w:themeColor="accent1" w:themeShade="BF"/>
                <w:sz w:val="20"/>
                <w:szCs w:val="20"/>
                <w:lang w:bidi="en-US"/>
              </w:rPr>
              <w:t xml:space="preserve">, </w:t>
            </w:r>
            <w:r w:rsidR="00216436">
              <w:rPr>
                <w:rFonts w:ascii="Arial" w:hAnsi="Arial" w:cs="Arial"/>
                <w:color w:val="365F91" w:themeColor="accent1" w:themeShade="BF"/>
                <w:sz w:val="20"/>
                <w:szCs w:val="20"/>
                <w:lang w:bidi="en-US"/>
              </w:rPr>
              <w:t>4</w:t>
            </w:r>
            <w:r w:rsidR="00EE2CAE">
              <w:rPr>
                <w:rFonts w:ascii="Arial" w:hAnsi="Arial" w:cs="Arial"/>
                <w:color w:val="365F91" w:themeColor="accent1" w:themeShade="BF"/>
                <w:sz w:val="20"/>
                <w:szCs w:val="20"/>
                <w:lang w:bidi="en-US"/>
              </w:rPr>
              <w:t xml:space="preserve"> May</w:t>
            </w:r>
            <w:r w:rsidR="00EE2CAE" w:rsidRPr="004D67EC">
              <w:rPr>
                <w:rFonts w:ascii="Arial" w:hAnsi="Arial" w:cs="Arial"/>
                <w:color w:val="365F91" w:themeColor="accent1" w:themeShade="BF"/>
                <w:sz w:val="20"/>
                <w:szCs w:val="20"/>
                <w:lang w:bidi="en-US"/>
              </w:rPr>
              <w:t xml:space="preserve">, </w:t>
            </w:r>
            <w:r w:rsidR="00216436">
              <w:rPr>
                <w:rFonts w:ascii="Arial" w:hAnsi="Arial" w:cs="Arial"/>
                <w:color w:val="365F91" w:themeColor="accent1" w:themeShade="BF"/>
                <w:sz w:val="20"/>
                <w:szCs w:val="20"/>
                <w:lang w:bidi="en-US"/>
              </w:rPr>
              <w:t>2019</w:t>
            </w:r>
            <w:r w:rsidR="00216436" w:rsidRPr="004D67EC">
              <w:rPr>
                <w:rFonts w:ascii="Arial" w:hAnsi="Arial" w:cs="Arial"/>
                <w:color w:val="365F91" w:themeColor="accent1" w:themeShade="BF"/>
                <w:sz w:val="20"/>
                <w:szCs w:val="20"/>
                <w:lang w:bidi="en-US"/>
              </w:rPr>
              <w:t xml:space="preserve"> </w:t>
            </w:r>
            <w:r w:rsidR="00216436" w:rsidRPr="00E4471C">
              <w:rPr>
                <w:rFonts w:ascii="Arial" w:hAnsi="Arial" w:cs="Arial"/>
                <w:color w:val="365F91" w:themeColor="accent1" w:themeShade="BF"/>
                <w:sz w:val="20"/>
                <w:szCs w:val="20"/>
                <w:lang w:bidi="en-US"/>
              </w:rPr>
              <w:t>–</w:t>
            </w:r>
            <w:r w:rsidR="00EE2CAE" w:rsidRPr="00E4471C">
              <w:rPr>
                <w:rFonts w:ascii="Arial" w:hAnsi="Arial" w:cs="Arial"/>
                <w:color w:val="365F91" w:themeColor="accent1" w:themeShade="BF"/>
                <w:sz w:val="20"/>
                <w:szCs w:val="20"/>
                <w:lang w:bidi="en-US"/>
              </w:rPr>
              <w:t xml:space="preserve"> </w:t>
            </w:r>
            <w:r w:rsidR="008222D9">
              <w:rPr>
                <w:rFonts w:ascii="Arial" w:hAnsi="Arial" w:cs="Arial"/>
                <w:color w:val="365F91" w:themeColor="accent1" w:themeShade="BF"/>
                <w:sz w:val="20"/>
                <w:szCs w:val="20"/>
                <w:lang w:val="en-US" w:bidi="en-US"/>
              </w:rPr>
              <w:t>“</w:t>
            </w:r>
            <w:r w:rsidR="008222D9">
              <w:rPr>
                <w:rFonts w:ascii="Arial" w:hAnsi="Arial" w:cs="Arial"/>
                <w:color w:val="365F91" w:themeColor="accent1" w:themeShade="BF"/>
                <w:sz w:val="20"/>
                <w:szCs w:val="20"/>
                <w:lang w:bidi="en-US"/>
              </w:rPr>
              <w:t>Kotzia” Square, 50 Athinas Street, opposing side of Athens Municipality Building, Athens</w:t>
            </w:r>
          </w:p>
          <w:p w14:paraId="207A4596" w14:textId="77777777" w:rsidR="00371F0A" w:rsidRPr="00E4471C" w:rsidRDefault="00371F0A" w:rsidP="00371F0A">
            <w:pPr>
              <w:pStyle w:val="a3"/>
              <w:jc w:val="both"/>
              <w:rPr>
                <w:rFonts w:ascii="Arial" w:hAnsi="Arial" w:cs="Arial"/>
                <w:sz w:val="20"/>
                <w:szCs w:val="20"/>
                <w:lang w:bidi="en-US"/>
              </w:rPr>
            </w:pPr>
            <w:r w:rsidRPr="00E4471C">
              <w:rPr>
                <w:rFonts w:ascii="Arial" w:hAnsi="Arial" w:cs="Arial"/>
                <w:sz w:val="20"/>
                <w:szCs w:val="20"/>
                <w:lang w:bidi="en-US"/>
              </w:rPr>
              <w:t xml:space="preserve">The first car will start at </w:t>
            </w:r>
            <w:r w:rsidR="00EE2CAE">
              <w:rPr>
                <w:rFonts w:ascii="Arial" w:hAnsi="Arial" w:cs="Arial"/>
                <w:color w:val="365F91" w:themeColor="accent1" w:themeShade="BF"/>
                <w:sz w:val="20"/>
                <w:szCs w:val="20"/>
                <w:lang w:bidi="en-US"/>
              </w:rPr>
              <w:t>1</w:t>
            </w:r>
            <w:r w:rsidR="0073513F">
              <w:rPr>
                <w:rFonts w:ascii="Arial" w:hAnsi="Arial" w:cs="Arial"/>
                <w:color w:val="365F91" w:themeColor="accent1" w:themeShade="BF"/>
                <w:sz w:val="20"/>
                <w:szCs w:val="20"/>
                <w:lang w:bidi="en-US"/>
              </w:rPr>
              <w:t>4</w:t>
            </w:r>
            <w:r w:rsidR="00EE2CAE">
              <w:rPr>
                <w:rFonts w:ascii="Arial" w:hAnsi="Arial" w:cs="Arial"/>
                <w:color w:val="365F91" w:themeColor="accent1" w:themeShade="BF"/>
                <w:sz w:val="20"/>
                <w:szCs w:val="20"/>
                <w:lang w:bidi="en-US"/>
              </w:rPr>
              <w:t>.</w:t>
            </w:r>
            <w:r w:rsidR="0073513F">
              <w:rPr>
                <w:rFonts w:ascii="Arial" w:hAnsi="Arial" w:cs="Arial"/>
                <w:color w:val="365F91" w:themeColor="accent1" w:themeShade="BF"/>
                <w:sz w:val="20"/>
                <w:szCs w:val="20"/>
                <w:lang w:bidi="en-US"/>
              </w:rPr>
              <w:t>00</w:t>
            </w:r>
            <w:r w:rsidRPr="00E4471C">
              <w:rPr>
                <w:rFonts w:ascii="Arial" w:hAnsi="Arial" w:cs="Arial"/>
                <w:sz w:val="20"/>
                <w:szCs w:val="20"/>
                <w:lang w:bidi="en-US"/>
              </w:rPr>
              <w:t xml:space="preserve"> </w:t>
            </w:r>
          </w:p>
          <w:p w14:paraId="0DCC4929" w14:textId="77777777" w:rsidR="00803F81" w:rsidRPr="00476E61" w:rsidRDefault="00803F81" w:rsidP="00371F0A">
            <w:pPr>
              <w:pStyle w:val="a3"/>
              <w:jc w:val="both"/>
              <w:rPr>
                <w:rFonts w:ascii="Arial" w:hAnsi="Arial" w:cs="Arial"/>
                <w:sz w:val="20"/>
                <w:szCs w:val="20"/>
                <w:lang w:bidi="en-US"/>
              </w:rPr>
            </w:pPr>
            <w:r w:rsidRPr="00476E61">
              <w:rPr>
                <w:rFonts w:ascii="Arial" w:hAnsi="Arial" w:cs="Arial"/>
                <w:sz w:val="20"/>
                <w:szCs w:val="20"/>
                <w:lang w:bidi="en-US"/>
              </w:rPr>
              <w:t xml:space="preserve">During the overnight stay and after the finish the cars will remain in </w:t>
            </w:r>
            <w:r w:rsidR="00C64927" w:rsidRPr="00476E61">
              <w:rPr>
                <w:rFonts w:ascii="Arial" w:hAnsi="Arial" w:cs="Arial"/>
                <w:sz w:val="20"/>
                <w:szCs w:val="20"/>
                <w:lang w:bidi="en-US"/>
              </w:rPr>
              <w:t xml:space="preserve">the </w:t>
            </w:r>
            <w:r w:rsidRPr="00476E61">
              <w:rPr>
                <w:rFonts w:ascii="Arial" w:hAnsi="Arial" w:cs="Arial"/>
                <w:sz w:val="20"/>
                <w:szCs w:val="20"/>
                <w:lang w:bidi="en-US"/>
              </w:rPr>
              <w:t xml:space="preserve">Parc Fermé, which they will enter as soon as they </w:t>
            </w:r>
            <w:r w:rsidR="00C64927" w:rsidRPr="00476E61">
              <w:rPr>
                <w:rFonts w:ascii="Arial" w:hAnsi="Arial" w:cs="Arial"/>
                <w:sz w:val="20"/>
                <w:szCs w:val="20"/>
                <w:lang w:bidi="en-US"/>
              </w:rPr>
              <w:t>finish a L</w:t>
            </w:r>
            <w:r w:rsidRPr="00476E61">
              <w:rPr>
                <w:rFonts w:ascii="Arial" w:hAnsi="Arial" w:cs="Arial"/>
                <w:sz w:val="20"/>
                <w:szCs w:val="20"/>
                <w:lang w:bidi="en-US"/>
              </w:rPr>
              <w:t>eg.</w:t>
            </w:r>
          </w:p>
          <w:p w14:paraId="711F702D" w14:textId="77777777" w:rsidR="00FC62A1" w:rsidRPr="00E4471C" w:rsidRDefault="00371F0A" w:rsidP="00371F0A">
            <w:pPr>
              <w:pStyle w:val="a3"/>
              <w:jc w:val="both"/>
              <w:rPr>
                <w:rFonts w:ascii="Arial" w:hAnsi="Arial" w:cs="Arial"/>
                <w:sz w:val="20"/>
                <w:szCs w:val="20"/>
              </w:rPr>
            </w:pPr>
            <w:r w:rsidRPr="00E4471C">
              <w:rPr>
                <w:rFonts w:ascii="Arial" w:hAnsi="Arial" w:cs="Arial"/>
                <w:sz w:val="20"/>
                <w:szCs w:val="20"/>
                <w:lang w:bidi="en-US"/>
              </w:rPr>
              <w:t>The starting sequence will follow the participation number and the cars will start at one-minute intervals.</w:t>
            </w:r>
          </w:p>
        </w:tc>
      </w:tr>
      <w:tr w:rsidR="00AC3F73" w:rsidRPr="00E4471C" w14:paraId="693EEE23" w14:textId="77777777" w:rsidTr="007E74DD">
        <w:tc>
          <w:tcPr>
            <w:tcW w:w="675" w:type="dxa"/>
          </w:tcPr>
          <w:p w14:paraId="734ED218" w14:textId="77777777" w:rsidR="00FC62A1" w:rsidRPr="00476E61" w:rsidRDefault="001D6EF0" w:rsidP="007061CC">
            <w:pPr>
              <w:pStyle w:val="a3"/>
              <w:jc w:val="center"/>
              <w:rPr>
                <w:rFonts w:ascii="Arial" w:hAnsi="Arial" w:cs="Arial"/>
                <w:b/>
                <w:sz w:val="14"/>
                <w:szCs w:val="20"/>
              </w:rPr>
            </w:pPr>
            <w:r w:rsidRPr="00476E61">
              <w:rPr>
                <w:rFonts w:ascii="Arial" w:hAnsi="Arial" w:cs="Arial"/>
                <w:b/>
                <w:sz w:val="14"/>
                <w:szCs w:val="20"/>
              </w:rPr>
              <w:t>8.2.2.</w:t>
            </w:r>
          </w:p>
        </w:tc>
        <w:tc>
          <w:tcPr>
            <w:tcW w:w="8647" w:type="dxa"/>
            <w:vAlign w:val="center"/>
          </w:tcPr>
          <w:p w14:paraId="31DEC939" w14:textId="77777777" w:rsidR="00DC1220" w:rsidRPr="00E4471C" w:rsidRDefault="00DC1220" w:rsidP="00DC1220">
            <w:pPr>
              <w:pStyle w:val="a3"/>
              <w:jc w:val="both"/>
              <w:rPr>
                <w:rFonts w:ascii="Arial" w:hAnsi="Arial" w:cs="Arial"/>
                <w:sz w:val="20"/>
                <w:szCs w:val="20"/>
              </w:rPr>
            </w:pPr>
            <w:r w:rsidRPr="00E4471C">
              <w:rPr>
                <w:rFonts w:ascii="Arial" w:hAnsi="Arial" w:cs="Arial"/>
                <w:sz w:val="20"/>
                <w:szCs w:val="20"/>
              </w:rPr>
              <w:t>The first Leg</w:t>
            </w:r>
            <w:r w:rsidRPr="00E4471C">
              <w:rPr>
                <w:rFonts w:ascii="Arial" w:hAnsi="Arial" w:cs="Arial"/>
                <w:sz w:val="20"/>
                <w:szCs w:val="20"/>
                <w:lang w:bidi="en-US"/>
              </w:rPr>
              <w:t xml:space="preserve"> </w:t>
            </w:r>
            <w:r w:rsidRPr="00E4471C">
              <w:rPr>
                <w:rFonts w:ascii="Arial" w:hAnsi="Arial" w:cs="Arial"/>
                <w:sz w:val="20"/>
                <w:szCs w:val="20"/>
              </w:rPr>
              <w:t xml:space="preserve">will be constituted by </w:t>
            </w:r>
            <w:r w:rsidR="0082600D">
              <w:rPr>
                <w:rFonts w:ascii="Arial" w:hAnsi="Arial" w:cs="Arial"/>
                <w:color w:val="365F91" w:themeColor="accent1" w:themeShade="BF"/>
                <w:sz w:val="20"/>
                <w:szCs w:val="20"/>
              </w:rPr>
              <w:t>2</w:t>
            </w:r>
            <w:r w:rsidRPr="00E4471C">
              <w:rPr>
                <w:rFonts w:ascii="Arial" w:hAnsi="Arial" w:cs="Arial"/>
                <w:sz w:val="20"/>
                <w:szCs w:val="20"/>
              </w:rPr>
              <w:t xml:space="preserve"> Regularity Stages and </w:t>
            </w:r>
            <w:r w:rsidR="00EE2CAE">
              <w:rPr>
                <w:rFonts w:ascii="Arial" w:hAnsi="Arial" w:cs="Arial"/>
                <w:color w:val="365F91" w:themeColor="accent1" w:themeShade="BF"/>
                <w:sz w:val="20"/>
                <w:szCs w:val="20"/>
              </w:rPr>
              <w:t>0</w:t>
            </w:r>
            <w:r w:rsidRPr="00E4471C">
              <w:rPr>
                <w:rFonts w:ascii="Arial" w:hAnsi="Arial" w:cs="Arial"/>
                <w:color w:val="365F91" w:themeColor="accent1" w:themeShade="BF"/>
                <w:sz w:val="20"/>
                <w:szCs w:val="20"/>
              </w:rPr>
              <w:t xml:space="preserve"> </w:t>
            </w:r>
            <w:r w:rsidR="00EE2CAE">
              <w:rPr>
                <w:rFonts w:ascii="Arial" w:hAnsi="Arial" w:cs="Arial"/>
                <w:sz w:val="20"/>
                <w:szCs w:val="20"/>
              </w:rPr>
              <w:t xml:space="preserve">regroupings or </w:t>
            </w:r>
            <w:r w:rsidRPr="00E4471C">
              <w:rPr>
                <w:rFonts w:ascii="Arial" w:hAnsi="Arial" w:cs="Arial"/>
                <w:sz w:val="20"/>
                <w:szCs w:val="20"/>
              </w:rPr>
              <w:t>charging stops</w:t>
            </w:r>
            <w:r w:rsidR="00EE2CAE">
              <w:rPr>
                <w:rFonts w:ascii="Arial" w:hAnsi="Arial" w:cs="Arial"/>
                <w:sz w:val="20"/>
                <w:szCs w:val="20"/>
              </w:rPr>
              <w:t>.</w:t>
            </w:r>
            <w:r w:rsidRPr="00E4471C">
              <w:rPr>
                <w:rFonts w:ascii="Arial" w:hAnsi="Arial" w:cs="Arial"/>
                <w:sz w:val="20"/>
                <w:szCs w:val="20"/>
              </w:rPr>
              <w:t xml:space="preserve"> </w:t>
            </w:r>
          </w:p>
          <w:p w14:paraId="4ADA55C4" w14:textId="77777777" w:rsidR="0073513F" w:rsidRDefault="00DC1220" w:rsidP="00DC1220">
            <w:pPr>
              <w:pStyle w:val="a3"/>
              <w:jc w:val="both"/>
              <w:rPr>
                <w:rFonts w:ascii="Arial" w:hAnsi="Arial" w:cs="Arial"/>
                <w:sz w:val="20"/>
                <w:szCs w:val="20"/>
              </w:rPr>
            </w:pPr>
            <w:r w:rsidRPr="00E4471C">
              <w:rPr>
                <w:rFonts w:ascii="Arial" w:hAnsi="Arial" w:cs="Arial"/>
                <w:sz w:val="20"/>
                <w:szCs w:val="20"/>
              </w:rPr>
              <w:t xml:space="preserve">The second Leg will be constituted by </w:t>
            </w:r>
            <w:r w:rsidR="0082600D">
              <w:rPr>
                <w:rFonts w:ascii="Arial" w:hAnsi="Arial" w:cs="Arial"/>
                <w:color w:val="365F91" w:themeColor="accent1" w:themeShade="BF"/>
                <w:sz w:val="20"/>
                <w:szCs w:val="20"/>
              </w:rPr>
              <w:t>2</w:t>
            </w:r>
            <w:r w:rsidRPr="00E4471C">
              <w:rPr>
                <w:rFonts w:ascii="Arial" w:hAnsi="Arial" w:cs="Arial"/>
                <w:sz w:val="20"/>
                <w:szCs w:val="20"/>
              </w:rPr>
              <w:t xml:space="preserve"> Regularity Stage</w:t>
            </w:r>
            <w:r w:rsidR="0082600D">
              <w:rPr>
                <w:rFonts w:ascii="Arial" w:hAnsi="Arial" w:cs="Arial"/>
                <w:sz w:val="20"/>
                <w:szCs w:val="20"/>
              </w:rPr>
              <w:t>s</w:t>
            </w:r>
            <w:r w:rsidRPr="00E4471C">
              <w:rPr>
                <w:rFonts w:ascii="Arial" w:hAnsi="Arial" w:cs="Arial"/>
                <w:sz w:val="20"/>
                <w:szCs w:val="20"/>
              </w:rPr>
              <w:t xml:space="preserve"> and </w:t>
            </w:r>
            <w:r w:rsidR="0073513F">
              <w:rPr>
                <w:rFonts w:ascii="Arial" w:hAnsi="Arial" w:cs="Arial"/>
                <w:color w:val="365F91" w:themeColor="accent1" w:themeShade="BF"/>
                <w:sz w:val="20"/>
                <w:szCs w:val="20"/>
              </w:rPr>
              <w:t>0</w:t>
            </w:r>
            <w:r w:rsidRPr="00E4471C">
              <w:rPr>
                <w:rFonts w:ascii="Arial" w:hAnsi="Arial" w:cs="Arial"/>
                <w:sz w:val="20"/>
                <w:szCs w:val="20"/>
              </w:rPr>
              <w:t xml:space="preserve"> regro</w:t>
            </w:r>
            <w:r w:rsidR="00EE2CAE">
              <w:rPr>
                <w:rFonts w:ascii="Arial" w:hAnsi="Arial" w:cs="Arial"/>
                <w:sz w:val="20"/>
                <w:szCs w:val="20"/>
              </w:rPr>
              <w:t>upings/charging stop.</w:t>
            </w:r>
          </w:p>
          <w:p w14:paraId="351913AD" w14:textId="77777777" w:rsidR="0073513F" w:rsidRDefault="00D02414" w:rsidP="0073513F">
            <w:pPr>
              <w:pStyle w:val="a3"/>
              <w:jc w:val="both"/>
              <w:rPr>
                <w:rFonts w:ascii="Arial" w:hAnsi="Arial" w:cs="Arial"/>
                <w:sz w:val="20"/>
                <w:szCs w:val="20"/>
              </w:rPr>
            </w:pPr>
            <w:r w:rsidRPr="00E4471C">
              <w:rPr>
                <w:rFonts w:ascii="Arial" w:hAnsi="Arial" w:cs="Arial"/>
                <w:sz w:val="20"/>
                <w:szCs w:val="20"/>
              </w:rPr>
              <w:t xml:space="preserve"> </w:t>
            </w:r>
            <w:r w:rsidR="0073513F" w:rsidRPr="00E4471C">
              <w:rPr>
                <w:rFonts w:ascii="Arial" w:hAnsi="Arial" w:cs="Arial"/>
                <w:sz w:val="20"/>
                <w:szCs w:val="20"/>
              </w:rPr>
              <w:t xml:space="preserve">The </w:t>
            </w:r>
            <w:r w:rsidR="0073513F">
              <w:rPr>
                <w:rFonts w:ascii="Arial" w:hAnsi="Arial" w:cs="Arial"/>
                <w:sz w:val="20"/>
                <w:szCs w:val="20"/>
              </w:rPr>
              <w:t>third</w:t>
            </w:r>
            <w:r w:rsidR="0073513F" w:rsidRPr="00E4471C">
              <w:rPr>
                <w:rFonts w:ascii="Arial" w:hAnsi="Arial" w:cs="Arial"/>
                <w:sz w:val="20"/>
                <w:szCs w:val="20"/>
              </w:rPr>
              <w:t xml:space="preserve"> Leg</w:t>
            </w:r>
            <w:r w:rsidR="0073513F" w:rsidRPr="00E4471C">
              <w:rPr>
                <w:rFonts w:ascii="Arial" w:hAnsi="Arial" w:cs="Arial"/>
                <w:sz w:val="20"/>
                <w:szCs w:val="20"/>
                <w:lang w:bidi="en-US"/>
              </w:rPr>
              <w:t xml:space="preserve"> </w:t>
            </w:r>
            <w:r w:rsidR="0073513F" w:rsidRPr="00E4471C">
              <w:rPr>
                <w:rFonts w:ascii="Arial" w:hAnsi="Arial" w:cs="Arial"/>
                <w:sz w:val="20"/>
                <w:szCs w:val="20"/>
              </w:rPr>
              <w:t xml:space="preserve">will be constituted by </w:t>
            </w:r>
            <w:r w:rsidR="0073513F">
              <w:rPr>
                <w:rFonts w:ascii="Arial" w:hAnsi="Arial" w:cs="Arial"/>
                <w:color w:val="365F91" w:themeColor="accent1" w:themeShade="BF"/>
                <w:sz w:val="20"/>
                <w:szCs w:val="20"/>
              </w:rPr>
              <w:t>3</w:t>
            </w:r>
            <w:r w:rsidR="0073513F" w:rsidRPr="00E4471C">
              <w:rPr>
                <w:rFonts w:ascii="Arial" w:hAnsi="Arial" w:cs="Arial"/>
                <w:sz w:val="20"/>
                <w:szCs w:val="20"/>
              </w:rPr>
              <w:t xml:space="preserve"> Regularity Stages and </w:t>
            </w:r>
            <w:r w:rsidR="0073513F">
              <w:rPr>
                <w:rFonts w:ascii="Arial" w:hAnsi="Arial" w:cs="Arial"/>
                <w:color w:val="365F91" w:themeColor="accent1" w:themeShade="BF"/>
                <w:sz w:val="20"/>
                <w:szCs w:val="20"/>
              </w:rPr>
              <w:t>0</w:t>
            </w:r>
            <w:r w:rsidR="0073513F" w:rsidRPr="00E4471C">
              <w:rPr>
                <w:rFonts w:ascii="Arial" w:hAnsi="Arial" w:cs="Arial"/>
                <w:color w:val="365F91" w:themeColor="accent1" w:themeShade="BF"/>
                <w:sz w:val="20"/>
                <w:szCs w:val="20"/>
              </w:rPr>
              <w:t xml:space="preserve"> </w:t>
            </w:r>
            <w:r w:rsidR="0073513F">
              <w:rPr>
                <w:rFonts w:ascii="Arial" w:hAnsi="Arial" w:cs="Arial"/>
                <w:sz w:val="20"/>
                <w:szCs w:val="20"/>
              </w:rPr>
              <w:t xml:space="preserve">regroupings or </w:t>
            </w:r>
            <w:r w:rsidR="0073513F" w:rsidRPr="00E4471C">
              <w:rPr>
                <w:rFonts w:ascii="Arial" w:hAnsi="Arial" w:cs="Arial"/>
                <w:sz w:val="20"/>
                <w:szCs w:val="20"/>
              </w:rPr>
              <w:t>charging stops</w:t>
            </w:r>
            <w:r w:rsidR="0073513F">
              <w:rPr>
                <w:rFonts w:ascii="Arial" w:hAnsi="Arial" w:cs="Arial"/>
                <w:sz w:val="20"/>
                <w:szCs w:val="20"/>
              </w:rPr>
              <w:t>.</w:t>
            </w:r>
          </w:p>
          <w:p w14:paraId="1E1494AA" w14:textId="77777777" w:rsidR="00D02414" w:rsidRPr="00E4471C" w:rsidRDefault="0073513F" w:rsidP="00DC1220">
            <w:pPr>
              <w:pStyle w:val="a3"/>
              <w:jc w:val="both"/>
              <w:rPr>
                <w:rFonts w:ascii="Arial" w:hAnsi="Arial" w:cs="Arial"/>
                <w:sz w:val="20"/>
                <w:szCs w:val="20"/>
              </w:rPr>
            </w:pPr>
            <w:r w:rsidRPr="00E4471C">
              <w:rPr>
                <w:rFonts w:ascii="Arial" w:hAnsi="Arial" w:cs="Arial"/>
                <w:sz w:val="20"/>
                <w:szCs w:val="20"/>
              </w:rPr>
              <w:t xml:space="preserve"> The </w:t>
            </w:r>
            <w:r>
              <w:rPr>
                <w:rFonts w:ascii="Arial" w:hAnsi="Arial" w:cs="Arial"/>
                <w:sz w:val="20"/>
                <w:szCs w:val="20"/>
              </w:rPr>
              <w:t>fourth</w:t>
            </w:r>
            <w:r w:rsidRPr="00E4471C">
              <w:rPr>
                <w:rFonts w:ascii="Arial" w:hAnsi="Arial" w:cs="Arial"/>
                <w:sz w:val="20"/>
                <w:szCs w:val="20"/>
              </w:rPr>
              <w:t xml:space="preserve"> Leg</w:t>
            </w:r>
            <w:r w:rsidRPr="00E4471C">
              <w:rPr>
                <w:rFonts w:ascii="Arial" w:hAnsi="Arial" w:cs="Arial"/>
                <w:sz w:val="20"/>
                <w:szCs w:val="20"/>
                <w:lang w:bidi="en-US"/>
              </w:rPr>
              <w:t xml:space="preserve"> </w:t>
            </w:r>
            <w:r w:rsidRPr="00E4471C">
              <w:rPr>
                <w:rFonts w:ascii="Arial" w:hAnsi="Arial" w:cs="Arial"/>
                <w:sz w:val="20"/>
                <w:szCs w:val="20"/>
              </w:rPr>
              <w:t xml:space="preserve">will be constituted by </w:t>
            </w:r>
            <w:r w:rsidR="0082600D">
              <w:rPr>
                <w:rFonts w:ascii="Arial" w:hAnsi="Arial" w:cs="Arial"/>
                <w:color w:val="365F91" w:themeColor="accent1" w:themeShade="BF"/>
                <w:sz w:val="20"/>
                <w:szCs w:val="20"/>
              </w:rPr>
              <w:t>2</w:t>
            </w:r>
            <w:r w:rsidRPr="00E4471C">
              <w:rPr>
                <w:rFonts w:ascii="Arial" w:hAnsi="Arial" w:cs="Arial"/>
                <w:sz w:val="20"/>
                <w:szCs w:val="20"/>
              </w:rPr>
              <w:t xml:space="preserve"> Regularity Stages and </w:t>
            </w:r>
            <w:r>
              <w:rPr>
                <w:rFonts w:ascii="Arial" w:hAnsi="Arial" w:cs="Arial"/>
                <w:color w:val="365F91" w:themeColor="accent1" w:themeShade="BF"/>
                <w:sz w:val="20"/>
                <w:szCs w:val="20"/>
              </w:rPr>
              <w:t>0</w:t>
            </w:r>
            <w:r w:rsidRPr="00E4471C">
              <w:rPr>
                <w:rFonts w:ascii="Arial" w:hAnsi="Arial" w:cs="Arial"/>
                <w:color w:val="365F91" w:themeColor="accent1" w:themeShade="BF"/>
                <w:sz w:val="20"/>
                <w:szCs w:val="20"/>
              </w:rPr>
              <w:t xml:space="preserve"> </w:t>
            </w:r>
            <w:r>
              <w:rPr>
                <w:rFonts w:ascii="Arial" w:hAnsi="Arial" w:cs="Arial"/>
                <w:sz w:val="20"/>
                <w:szCs w:val="20"/>
              </w:rPr>
              <w:t xml:space="preserve">regroupings or </w:t>
            </w:r>
            <w:r w:rsidRPr="00E4471C">
              <w:rPr>
                <w:rFonts w:ascii="Arial" w:hAnsi="Arial" w:cs="Arial"/>
                <w:sz w:val="20"/>
                <w:szCs w:val="20"/>
              </w:rPr>
              <w:t>charging stops</w:t>
            </w:r>
            <w:r>
              <w:rPr>
                <w:rFonts w:ascii="Arial" w:hAnsi="Arial" w:cs="Arial"/>
                <w:sz w:val="20"/>
                <w:szCs w:val="20"/>
              </w:rPr>
              <w:t>.</w:t>
            </w:r>
            <w:r w:rsidRPr="00E4471C">
              <w:rPr>
                <w:rFonts w:ascii="Arial" w:hAnsi="Arial" w:cs="Arial"/>
                <w:sz w:val="20"/>
                <w:szCs w:val="20"/>
              </w:rPr>
              <w:t xml:space="preserve"> </w:t>
            </w:r>
          </w:p>
          <w:p w14:paraId="1697F5CF" w14:textId="77777777" w:rsidR="00D02414" w:rsidRPr="00E4471C" w:rsidRDefault="00D02414" w:rsidP="00DC1220">
            <w:pPr>
              <w:pStyle w:val="a3"/>
              <w:jc w:val="both"/>
              <w:rPr>
                <w:rFonts w:ascii="Arial" w:hAnsi="Arial" w:cs="Arial"/>
                <w:sz w:val="20"/>
                <w:szCs w:val="20"/>
              </w:rPr>
            </w:pPr>
          </w:p>
          <w:p w14:paraId="5EBDB494" w14:textId="77777777" w:rsidR="00D02414" w:rsidRPr="00E4471C" w:rsidRDefault="00D02414" w:rsidP="00D02414">
            <w:pPr>
              <w:pStyle w:val="a3"/>
              <w:jc w:val="both"/>
              <w:rPr>
                <w:rFonts w:ascii="Arial" w:hAnsi="Arial" w:cs="Arial"/>
                <w:color w:val="365F91" w:themeColor="accent1" w:themeShade="BF"/>
                <w:sz w:val="20"/>
                <w:szCs w:val="20"/>
              </w:rPr>
            </w:pPr>
            <w:r w:rsidRPr="00E4471C">
              <w:rPr>
                <w:rFonts w:ascii="Arial" w:hAnsi="Arial" w:cs="Arial"/>
                <w:color w:val="365F91" w:themeColor="accent1" w:themeShade="BF"/>
                <w:sz w:val="20"/>
                <w:szCs w:val="20"/>
              </w:rPr>
              <w:t>The distance</w:t>
            </w:r>
            <w:r w:rsidR="00E05245">
              <w:rPr>
                <w:rFonts w:ascii="Arial" w:hAnsi="Arial" w:cs="Arial"/>
                <w:color w:val="365F91" w:themeColor="accent1" w:themeShade="BF"/>
                <w:sz w:val="20"/>
                <w:szCs w:val="20"/>
              </w:rPr>
              <w:t>s</w:t>
            </w:r>
            <w:r w:rsidRPr="00E4471C">
              <w:rPr>
                <w:rFonts w:ascii="Arial" w:hAnsi="Arial" w:cs="Arial"/>
                <w:color w:val="365F91" w:themeColor="accent1" w:themeShade="BF"/>
                <w:sz w:val="20"/>
                <w:szCs w:val="20"/>
              </w:rPr>
              <w:t xml:space="preserve"> cover</w:t>
            </w:r>
            <w:r w:rsidR="009835FD">
              <w:rPr>
                <w:rFonts w:ascii="Arial" w:hAnsi="Arial" w:cs="Arial"/>
                <w:color w:val="365F91" w:themeColor="accent1" w:themeShade="BF"/>
                <w:sz w:val="20"/>
                <w:szCs w:val="20"/>
              </w:rPr>
              <w:t>ed</w:t>
            </w:r>
            <w:r w:rsidRPr="00E4471C">
              <w:rPr>
                <w:rFonts w:ascii="Arial" w:hAnsi="Arial" w:cs="Arial"/>
                <w:color w:val="365F91" w:themeColor="accent1" w:themeShade="BF"/>
                <w:sz w:val="20"/>
                <w:szCs w:val="20"/>
              </w:rPr>
              <w:t xml:space="preserve"> </w:t>
            </w:r>
            <w:r w:rsidR="00DC1220" w:rsidRPr="00E4471C">
              <w:rPr>
                <w:rFonts w:ascii="Arial" w:hAnsi="Arial" w:cs="Arial"/>
                <w:color w:val="365F91" w:themeColor="accent1" w:themeShade="BF"/>
                <w:sz w:val="20"/>
                <w:szCs w:val="20"/>
              </w:rPr>
              <w:t>per</w:t>
            </w:r>
            <w:r w:rsidR="00E05245">
              <w:rPr>
                <w:rFonts w:ascii="Arial" w:hAnsi="Arial" w:cs="Arial"/>
                <w:color w:val="365F91" w:themeColor="accent1" w:themeShade="BF"/>
                <w:sz w:val="20"/>
                <w:szCs w:val="20"/>
              </w:rPr>
              <w:t xml:space="preserve"> </w:t>
            </w:r>
            <w:r w:rsidR="00DC1220" w:rsidRPr="00E4471C">
              <w:rPr>
                <w:rFonts w:ascii="Arial" w:hAnsi="Arial" w:cs="Arial"/>
                <w:color w:val="365F91" w:themeColor="accent1" w:themeShade="BF"/>
                <w:sz w:val="20"/>
                <w:szCs w:val="20"/>
              </w:rPr>
              <w:t xml:space="preserve">Leg and </w:t>
            </w:r>
            <w:r w:rsidR="00E05245">
              <w:rPr>
                <w:rFonts w:ascii="Arial" w:hAnsi="Arial" w:cs="Arial"/>
                <w:color w:val="365F91" w:themeColor="accent1" w:themeShade="BF"/>
                <w:sz w:val="20"/>
                <w:szCs w:val="20"/>
              </w:rPr>
              <w:t>per</w:t>
            </w:r>
            <w:r w:rsidR="00DC1220" w:rsidRPr="00E4471C">
              <w:rPr>
                <w:rFonts w:ascii="Arial" w:hAnsi="Arial" w:cs="Arial"/>
                <w:color w:val="365F91" w:themeColor="accent1" w:themeShade="BF"/>
                <w:sz w:val="20"/>
                <w:szCs w:val="20"/>
              </w:rPr>
              <w:t xml:space="preserve"> Regularity Sta</w:t>
            </w:r>
            <w:r w:rsidR="00EE2CAE">
              <w:rPr>
                <w:rFonts w:ascii="Arial" w:hAnsi="Arial" w:cs="Arial"/>
                <w:color w:val="365F91" w:themeColor="accent1" w:themeShade="BF"/>
                <w:sz w:val="20"/>
                <w:szCs w:val="20"/>
              </w:rPr>
              <w:t xml:space="preserve">ge </w:t>
            </w:r>
            <w:r w:rsidR="00E05245">
              <w:rPr>
                <w:rFonts w:ascii="Arial" w:hAnsi="Arial" w:cs="Arial"/>
                <w:color w:val="365F91" w:themeColor="accent1" w:themeShade="BF"/>
                <w:sz w:val="20"/>
                <w:szCs w:val="20"/>
              </w:rPr>
              <w:t>are</w:t>
            </w:r>
            <w:r w:rsidR="00EE2CAE">
              <w:rPr>
                <w:rFonts w:ascii="Arial" w:hAnsi="Arial" w:cs="Arial"/>
                <w:color w:val="365F91" w:themeColor="accent1" w:themeShade="BF"/>
                <w:sz w:val="20"/>
                <w:szCs w:val="20"/>
              </w:rPr>
              <w:t xml:space="preserve"> referred in article 7 above</w:t>
            </w:r>
            <w:r w:rsidRPr="00E4471C">
              <w:rPr>
                <w:rFonts w:ascii="Arial" w:hAnsi="Arial" w:cs="Arial"/>
                <w:color w:val="365F91" w:themeColor="accent1" w:themeShade="BF"/>
                <w:sz w:val="20"/>
                <w:szCs w:val="20"/>
              </w:rPr>
              <w:t xml:space="preserve"> </w:t>
            </w:r>
          </w:p>
          <w:p w14:paraId="2EC57C51" w14:textId="77777777" w:rsidR="00FC62A1" w:rsidRPr="0073513F" w:rsidRDefault="0073513F" w:rsidP="00EE2CAE">
            <w:pPr>
              <w:pStyle w:val="a3"/>
              <w:jc w:val="both"/>
              <w:rPr>
                <w:rFonts w:ascii="Arial" w:hAnsi="Arial" w:cs="Arial"/>
                <w:b/>
                <w:sz w:val="20"/>
                <w:szCs w:val="20"/>
              </w:rPr>
            </w:pPr>
            <w:r w:rsidRPr="0073513F">
              <w:rPr>
                <w:rFonts w:ascii="Arial" w:hAnsi="Arial" w:cs="Arial"/>
                <w:b/>
                <w:sz w:val="20"/>
                <w:szCs w:val="20"/>
              </w:rPr>
              <w:t xml:space="preserve">                        </w:t>
            </w:r>
            <w:r w:rsidR="00D02414" w:rsidRPr="0073513F">
              <w:rPr>
                <w:rFonts w:ascii="Arial" w:hAnsi="Arial" w:cs="Arial"/>
                <w:b/>
                <w:sz w:val="20"/>
                <w:szCs w:val="20"/>
              </w:rPr>
              <w:t>A</w:t>
            </w:r>
            <w:r w:rsidR="00DC1220" w:rsidRPr="0073513F">
              <w:rPr>
                <w:rFonts w:ascii="Arial" w:hAnsi="Arial" w:cs="Arial"/>
                <w:b/>
                <w:sz w:val="20"/>
                <w:szCs w:val="20"/>
              </w:rPr>
              <w:t xml:space="preserve"> preliminary timetable </w:t>
            </w:r>
            <w:r w:rsidR="00EE2CAE" w:rsidRPr="0073513F">
              <w:rPr>
                <w:rFonts w:ascii="Arial" w:hAnsi="Arial" w:cs="Arial"/>
                <w:b/>
                <w:sz w:val="20"/>
                <w:szCs w:val="20"/>
              </w:rPr>
              <w:t>is attached</w:t>
            </w:r>
            <w:r w:rsidRPr="0073513F">
              <w:rPr>
                <w:rFonts w:ascii="Arial" w:hAnsi="Arial" w:cs="Arial"/>
                <w:b/>
                <w:sz w:val="20"/>
                <w:szCs w:val="20"/>
              </w:rPr>
              <w:t xml:space="preserve"> herewith as appendix</w:t>
            </w:r>
          </w:p>
        </w:tc>
      </w:tr>
      <w:tr w:rsidR="00AC3F73" w:rsidRPr="00E4471C" w14:paraId="4CC82087" w14:textId="77777777" w:rsidTr="00B12E1C">
        <w:tc>
          <w:tcPr>
            <w:tcW w:w="675" w:type="dxa"/>
            <w:tcBorders>
              <w:top w:val="single" w:sz="4" w:space="0" w:color="auto"/>
              <w:left w:val="nil"/>
              <w:bottom w:val="single" w:sz="4" w:space="0" w:color="auto"/>
              <w:right w:val="nil"/>
            </w:tcBorders>
          </w:tcPr>
          <w:p w14:paraId="2E42B631" w14:textId="77777777" w:rsidR="00B12E1C" w:rsidRPr="007A29B0" w:rsidRDefault="00B12E1C" w:rsidP="007061CC">
            <w:pPr>
              <w:pStyle w:val="a3"/>
              <w:jc w:val="center"/>
              <w:rPr>
                <w:rFonts w:ascii="Arial" w:hAnsi="Arial" w:cs="Arial"/>
                <w:b/>
                <w:strike/>
                <w:sz w:val="14"/>
                <w:szCs w:val="20"/>
                <w:highlight w:val="magenta"/>
              </w:rPr>
            </w:pPr>
          </w:p>
        </w:tc>
        <w:tc>
          <w:tcPr>
            <w:tcW w:w="8647" w:type="dxa"/>
            <w:tcBorders>
              <w:top w:val="single" w:sz="4" w:space="0" w:color="auto"/>
              <w:left w:val="nil"/>
              <w:bottom w:val="single" w:sz="4" w:space="0" w:color="auto"/>
              <w:right w:val="nil"/>
            </w:tcBorders>
            <w:vAlign w:val="center"/>
          </w:tcPr>
          <w:p w14:paraId="50544AD8" w14:textId="77777777" w:rsidR="00B12E1C" w:rsidRPr="007A29B0" w:rsidRDefault="00B12E1C" w:rsidP="007061CC">
            <w:pPr>
              <w:pStyle w:val="a3"/>
              <w:rPr>
                <w:rFonts w:ascii="Arial" w:hAnsi="Arial" w:cs="Arial"/>
                <w:b/>
                <w:strike/>
                <w:sz w:val="20"/>
                <w:szCs w:val="20"/>
                <w:highlight w:val="magenta"/>
              </w:rPr>
            </w:pPr>
          </w:p>
        </w:tc>
      </w:tr>
      <w:tr w:rsidR="00AC3F73" w:rsidRPr="00E4471C" w14:paraId="1F7E77FA" w14:textId="77777777" w:rsidTr="00EE3078">
        <w:tc>
          <w:tcPr>
            <w:tcW w:w="675" w:type="dxa"/>
            <w:tcBorders>
              <w:top w:val="single" w:sz="4" w:space="0" w:color="auto"/>
            </w:tcBorders>
            <w:shd w:val="clear" w:color="auto" w:fill="DDD9C3" w:themeFill="background2" w:themeFillShade="E6"/>
          </w:tcPr>
          <w:p w14:paraId="3494AFA3" w14:textId="77777777" w:rsidR="00FC62A1" w:rsidRPr="00476E61" w:rsidRDefault="00E7372D" w:rsidP="007061CC">
            <w:pPr>
              <w:pStyle w:val="a3"/>
              <w:jc w:val="center"/>
              <w:rPr>
                <w:rFonts w:ascii="Arial" w:hAnsi="Arial" w:cs="Arial"/>
                <w:b/>
                <w:sz w:val="14"/>
                <w:szCs w:val="20"/>
              </w:rPr>
            </w:pPr>
            <w:r w:rsidRPr="00476E61">
              <w:rPr>
                <w:rFonts w:ascii="Arial" w:hAnsi="Arial" w:cs="Arial"/>
                <w:b/>
                <w:sz w:val="20"/>
                <w:szCs w:val="20"/>
              </w:rPr>
              <w:t>9</w:t>
            </w:r>
            <w:r w:rsidR="00476E61" w:rsidRPr="00476E61">
              <w:rPr>
                <w:rFonts w:ascii="Arial" w:hAnsi="Arial" w:cs="Arial"/>
                <w:b/>
                <w:sz w:val="20"/>
                <w:szCs w:val="20"/>
              </w:rPr>
              <w:t>.</w:t>
            </w:r>
          </w:p>
        </w:tc>
        <w:tc>
          <w:tcPr>
            <w:tcW w:w="8647" w:type="dxa"/>
            <w:tcBorders>
              <w:top w:val="single" w:sz="4" w:space="0" w:color="auto"/>
            </w:tcBorders>
            <w:shd w:val="clear" w:color="auto" w:fill="DDD9C3" w:themeFill="background2" w:themeFillShade="E6"/>
            <w:vAlign w:val="center"/>
          </w:tcPr>
          <w:p w14:paraId="4722DCD3" w14:textId="77777777" w:rsidR="00FC62A1" w:rsidRPr="00386500" w:rsidRDefault="00E7372D" w:rsidP="007061CC">
            <w:pPr>
              <w:pStyle w:val="a3"/>
              <w:rPr>
                <w:rFonts w:ascii="Arial" w:hAnsi="Arial" w:cs="Arial"/>
                <w:b/>
                <w:sz w:val="20"/>
                <w:szCs w:val="20"/>
              </w:rPr>
            </w:pPr>
            <w:r w:rsidRPr="00386500">
              <w:rPr>
                <w:rFonts w:ascii="Arial" w:hAnsi="Arial" w:cs="Arial"/>
                <w:b/>
                <w:sz w:val="20"/>
                <w:szCs w:val="20"/>
              </w:rPr>
              <w:t>CHARGING (BEV)</w:t>
            </w:r>
          </w:p>
        </w:tc>
      </w:tr>
      <w:tr w:rsidR="00AC3F73" w:rsidRPr="00E4471C" w14:paraId="193CEDC0" w14:textId="77777777" w:rsidTr="007E74DD">
        <w:tc>
          <w:tcPr>
            <w:tcW w:w="675" w:type="dxa"/>
          </w:tcPr>
          <w:p w14:paraId="51CD65D2" w14:textId="77777777" w:rsidR="00FC62A1" w:rsidRPr="00E4471C" w:rsidRDefault="00FC62A1" w:rsidP="007061CC">
            <w:pPr>
              <w:pStyle w:val="a3"/>
              <w:jc w:val="center"/>
              <w:rPr>
                <w:rFonts w:ascii="Arial" w:hAnsi="Arial" w:cs="Arial"/>
                <w:b/>
                <w:sz w:val="20"/>
                <w:szCs w:val="20"/>
              </w:rPr>
            </w:pPr>
          </w:p>
        </w:tc>
        <w:tc>
          <w:tcPr>
            <w:tcW w:w="8647" w:type="dxa"/>
          </w:tcPr>
          <w:p w14:paraId="4FC80560" w14:textId="77777777" w:rsidR="00B65738" w:rsidRPr="00E4471C" w:rsidRDefault="00B65738" w:rsidP="00B65738">
            <w:pPr>
              <w:pStyle w:val="a3"/>
              <w:jc w:val="both"/>
              <w:rPr>
                <w:rFonts w:ascii="Arial" w:hAnsi="Arial" w:cs="Arial"/>
                <w:sz w:val="20"/>
                <w:szCs w:val="20"/>
              </w:rPr>
            </w:pPr>
            <w:r w:rsidRPr="00E4471C">
              <w:rPr>
                <w:rFonts w:ascii="Arial" w:hAnsi="Arial" w:cs="Arial"/>
                <w:sz w:val="20"/>
                <w:szCs w:val="20"/>
              </w:rPr>
              <w:t xml:space="preserve">The organising committee will supply for recharging electric power: </w:t>
            </w:r>
          </w:p>
          <w:p w14:paraId="478316C8" w14:textId="77777777" w:rsidR="008D7864" w:rsidRPr="00855B8F" w:rsidRDefault="00B65738" w:rsidP="00855B8F">
            <w:pPr>
              <w:pStyle w:val="a3"/>
              <w:jc w:val="both"/>
              <w:rPr>
                <w:rFonts w:ascii="Arial" w:hAnsi="Arial" w:cs="Arial"/>
                <w:color w:val="365F91" w:themeColor="accent1" w:themeShade="BF"/>
                <w:sz w:val="20"/>
                <w:szCs w:val="20"/>
                <w:lang w:bidi="en-US"/>
              </w:rPr>
            </w:pPr>
            <w:r w:rsidRPr="00E4471C">
              <w:rPr>
                <w:rFonts w:ascii="Arial" w:hAnsi="Arial" w:cs="Arial"/>
                <w:sz w:val="20"/>
                <w:szCs w:val="20"/>
              </w:rPr>
              <w:t xml:space="preserve">Recharging points: </w:t>
            </w:r>
            <w:r w:rsidR="00855B8F">
              <w:rPr>
                <w:rFonts w:ascii="Arial" w:hAnsi="Arial" w:cs="Arial"/>
                <w:color w:val="365F91" w:themeColor="accent1" w:themeShade="BF"/>
                <w:sz w:val="20"/>
                <w:szCs w:val="20"/>
                <w:lang w:val="en-US" w:bidi="en-US"/>
              </w:rPr>
              <w:t>“</w:t>
            </w:r>
            <w:r w:rsidR="00855B8F">
              <w:rPr>
                <w:rFonts w:ascii="Arial" w:hAnsi="Arial" w:cs="Arial"/>
                <w:color w:val="365F91" w:themeColor="accent1" w:themeShade="BF"/>
                <w:sz w:val="20"/>
                <w:szCs w:val="20"/>
                <w:lang w:bidi="en-US"/>
              </w:rPr>
              <w:t>Kotzia” Square, 50 Athinas Street, opposing side of Athens Municipality Building, Athens</w:t>
            </w:r>
          </w:p>
          <w:p w14:paraId="0B0DC782" w14:textId="77777777" w:rsidR="008D7864" w:rsidRPr="00E4471C" w:rsidRDefault="008D7864" w:rsidP="00A65CE3">
            <w:pPr>
              <w:pStyle w:val="a3"/>
              <w:numPr>
                <w:ilvl w:val="0"/>
                <w:numId w:val="14"/>
              </w:numPr>
              <w:ind w:left="318" w:hanging="284"/>
              <w:jc w:val="both"/>
              <w:rPr>
                <w:rFonts w:ascii="Arial" w:hAnsi="Arial" w:cs="Arial"/>
                <w:sz w:val="20"/>
                <w:szCs w:val="20"/>
              </w:rPr>
            </w:pPr>
            <w:r w:rsidRPr="00E4471C">
              <w:rPr>
                <w:rFonts w:ascii="Arial" w:hAnsi="Arial" w:cs="Arial"/>
                <w:sz w:val="20"/>
                <w:szCs w:val="20"/>
              </w:rPr>
              <w:t xml:space="preserve">Voltage / Amperage supplied: </w:t>
            </w:r>
            <w:r w:rsidR="00EE2CAE">
              <w:rPr>
                <w:rFonts w:ascii="Arial" w:hAnsi="Arial" w:cs="Arial"/>
                <w:color w:val="365F91" w:themeColor="accent1" w:themeShade="BF"/>
                <w:sz w:val="20"/>
                <w:szCs w:val="20"/>
              </w:rPr>
              <w:t>230V – 16A</w:t>
            </w:r>
          </w:p>
          <w:p w14:paraId="2AAB7954" w14:textId="77777777" w:rsidR="008D7864" w:rsidRPr="00E7372D" w:rsidRDefault="008D7864" w:rsidP="007A29B0">
            <w:pPr>
              <w:pStyle w:val="a3"/>
              <w:numPr>
                <w:ilvl w:val="0"/>
                <w:numId w:val="14"/>
              </w:numPr>
              <w:ind w:left="318" w:hanging="284"/>
              <w:jc w:val="both"/>
              <w:rPr>
                <w:rFonts w:ascii="Arial" w:hAnsi="Arial" w:cs="Arial"/>
                <w:sz w:val="20"/>
                <w:szCs w:val="20"/>
              </w:rPr>
            </w:pPr>
            <w:r w:rsidRPr="00E4471C">
              <w:rPr>
                <w:rFonts w:ascii="Arial" w:hAnsi="Arial" w:cs="Arial"/>
                <w:sz w:val="20"/>
                <w:szCs w:val="20"/>
              </w:rPr>
              <w:t xml:space="preserve">Type of sockets: </w:t>
            </w:r>
            <w:r w:rsidRPr="00E4471C">
              <w:rPr>
                <w:rFonts w:ascii="Arial" w:hAnsi="Arial" w:cs="Arial"/>
                <w:color w:val="365F91" w:themeColor="accent1" w:themeShade="BF"/>
                <w:sz w:val="20"/>
                <w:szCs w:val="20"/>
              </w:rPr>
              <w:t xml:space="preserve"> </w:t>
            </w:r>
            <w:r w:rsidR="006579C3">
              <w:rPr>
                <w:rFonts w:ascii="Arial" w:hAnsi="Arial" w:cs="Arial"/>
                <w:color w:val="365F91" w:themeColor="accent1" w:themeShade="BF"/>
                <w:sz w:val="20"/>
                <w:szCs w:val="20"/>
              </w:rPr>
              <w:t>Schuko type</w:t>
            </w:r>
            <w:r w:rsidRPr="00E4471C">
              <w:rPr>
                <w:rFonts w:ascii="Arial" w:hAnsi="Arial" w:cs="Arial"/>
                <w:color w:val="365F91" w:themeColor="accent1" w:themeShade="BF"/>
                <w:sz w:val="20"/>
                <w:szCs w:val="20"/>
              </w:rPr>
              <w:t xml:space="preserve"> </w:t>
            </w:r>
            <w:r w:rsidR="000F53E0">
              <w:rPr>
                <w:rFonts w:ascii="Arial" w:hAnsi="Arial" w:cs="Arial"/>
                <w:color w:val="365F91" w:themeColor="accent1" w:themeShade="BF"/>
                <w:sz w:val="20"/>
                <w:szCs w:val="20"/>
              </w:rPr>
              <w:t>F</w:t>
            </w:r>
            <w:r w:rsidR="00604E1A">
              <w:rPr>
                <w:rFonts w:ascii="Arial" w:hAnsi="Arial" w:cs="Arial"/>
                <w:noProof/>
                <w:sz w:val="20"/>
                <w:szCs w:val="20"/>
                <w:lang w:val="en-US"/>
              </w:rPr>
              <w:drawing>
                <wp:inline distT="0" distB="0" distL="0" distR="0" wp14:anchorId="026F95BB" wp14:editId="0DCFDBFC">
                  <wp:extent cx="2286000" cy="1095375"/>
                  <wp:effectExtent l="19050" t="0" r="0" b="0"/>
                  <wp:docPr id="1" name="Picture 0" descr="240px-Schuko_plug_and_socket_annota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0px-Schuko_plug_and_socket_annotated.png"/>
                          <pic:cNvPicPr/>
                        </pic:nvPicPr>
                        <pic:blipFill>
                          <a:blip r:embed="rId14" cstate="print"/>
                          <a:stretch>
                            <a:fillRect/>
                          </a:stretch>
                        </pic:blipFill>
                        <pic:spPr>
                          <a:xfrm>
                            <a:off x="0" y="0"/>
                            <a:ext cx="2286000" cy="1095375"/>
                          </a:xfrm>
                          <a:prstGeom prst="rect">
                            <a:avLst/>
                          </a:prstGeom>
                        </pic:spPr>
                      </pic:pic>
                    </a:graphicData>
                  </a:graphic>
                </wp:inline>
              </w:drawing>
            </w:r>
          </w:p>
          <w:p w14:paraId="0F5A60B6" w14:textId="77777777" w:rsidR="008D7864" w:rsidRPr="00E4471C" w:rsidRDefault="008D7864" w:rsidP="00134E86">
            <w:pPr>
              <w:pStyle w:val="a3"/>
              <w:jc w:val="both"/>
              <w:rPr>
                <w:rFonts w:ascii="Arial" w:hAnsi="Arial" w:cs="Arial"/>
                <w:b/>
                <w:sz w:val="20"/>
                <w:szCs w:val="20"/>
              </w:rPr>
            </w:pPr>
            <w:r w:rsidRPr="00E4471C">
              <w:rPr>
                <w:rFonts w:ascii="Arial" w:hAnsi="Arial" w:cs="Arial"/>
                <w:b/>
                <w:color w:val="365F91" w:themeColor="accent1" w:themeShade="BF"/>
                <w:sz w:val="20"/>
                <w:szCs w:val="20"/>
                <w:u w:val="single"/>
              </w:rPr>
              <w:t>NOTE</w:t>
            </w:r>
            <w:r w:rsidRPr="00E4471C">
              <w:rPr>
                <w:rFonts w:ascii="Arial" w:hAnsi="Arial" w:cs="Arial"/>
                <w:b/>
                <w:color w:val="365F91" w:themeColor="accent1" w:themeShade="BF"/>
                <w:sz w:val="20"/>
                <w:szCs w:val="20"/>
              </w:rPr>
              <w:t xml:space="preserve">: The number of sockets in every recharging point as well as the energy supplied must be </w:t>
            </w:r>
            <w:r w:rsidR="00134E86">
              <w:rPr>
                <w:rFonts w:ascii="Arial" w:hAnsi="Arial" w:cs="Arial"/>
                <w:b/>
                <w:color w:val="365F91" w:themeColor="accent1" w:themeShade="BF"/>
                <w:sz w:val="20"/>
                <w:szCs w:val="20"/>
              </w:rPr>
              <w:t>sufficient to</w:t>
            </w:r>
            <w:r w:rsidRPr="00E4471C">
              <w:rPr>
                <w:rFonts w:ascii="Arial" w:hAnsi="Arial" w:cs="Arial"/>
                <w:b/>
                <w:color w:val="365F91" w:themeColor="accent1" w:themeShade="BF"/>
                <w:sz w:val="20"/>
                <w:szCs w:val="20"/>
              </w:rPr>
              <w:t xml:space="preserve"> connect all ent</w:t>
            </w:r>
            <w:r w:rsidR="00C83D00">
              <w:rPr>
                <w:rFonts w:ascii="Arial" w:hAnsi="Arial" w:cs="Arial"/>
                <w:b/>
                <w:color w:val="365F91" w:themeColor="accent1" w:themeShade="BF"/>
                <w:sz w:val="20"/>
                <w:szCs w:val="20"/>
              </w:rPr>
              <w:t>ered</w:t>
            </w:r>
            <w:r w:rsidRPr="00E4471C">
              <w:rPr>
                <w:rFonts w:ascii="Arial" w:hAnsi="Arial" w:cs="Arial"/>
                <w:b/>
                <w:color w:val="365F91" w:themeColor="accent1" w:themeShade="BF"/>
                <w:sz w:val="20"/>
                <w:szCs w:val="20"/>
              </w:rPr>
              <w:t xml:space="preserve"> vehicles</w:t>
            </w:r>
            <w:r w:rsidR="00134E86">
              <w:rPr>
                <w:rFonts w:ascii="Arial" w:hAnsi="Arial" w:cs="Arial"/>
                <w:b/>
                <w:color w:val="365F91" w:themeColor="accent1" w:themeShade="BF"/>
                <w:sz w:val="20"/>
                <w:szCs w:val="20"/>
              </w:rPr>
              <w:t>,</w:t>
            </w:r>
            <w:r w:rsidRPr="00E4471C">
              <w:rPr>
                <w:rFonts w:ascii="Arial" w:hAnsi="Arial" w:cs="Arial"/>
                <w:b/>
                <w:color w:val="365F91" w:themeColor="accent1" w:themeShade="BF"/>
                <w:sz w:val="20"/>
                <w:szCs w:val="20"/>
              </w:rPr>
              <w:t xml:space="preserve"> plus 10% in case of malfunction of any of the sockets.</w:t>
            </w:r>
          </w:p>
        </w:tc>
      </w:tr>
      <w:tr w:rsidR="00AC3F73" w:rsidRPr="00E4471C" w14:paraId="4DD4821D" w14:textId="77777777" w:rsidTr="007E74DD">
        <w:tc>
          <w:tcPr>
            <w:tcW w:w="675" w:type="dxa"/>
            <w:tcBorders>
              <w:top w:val="single" w:sz="4" w:space="0" w:color="auto"/>
              <w:left w:val="nil"/>
              <w:bottom w:val="single" w:sz="4" w:space="0" w:color="auto"/>
              <w:right w:val="nil"/>
            </w:tcBorders>
          </w:tcPr>
          <w:p w14:paraId="5179AB1A" w14:textId="77777777" w:rsidR="00EE136B" w:rsidRPr="00E4471C" w:rsidRDefault="00EE136B" w:rsidP="00F90FEF">
            <w:pPr>
              <w:pStyle w:val="a3"/>
              <w:rPr>
                <w:rFonts w:ascii="Arial" w:hAnsi="Arial" w:cs="Arial"/>
                <w:b/>
                <w:sz w:val="20"/>
                <w:szCs w:val="20"/>
              </w:rPr>
            </w:pPr>
          </w:p>
        </w:tc>
        <w:tc>
          <w:tcPr>
            <w:tcW w:w="8647" w:type="dxa"/>
            <w:tcBorders>
              <w:top w:val="single" w:sz="4" w:space="0" w:color="auto"/>
              <w:left w:val="nil"/>
              <w:bottom w:val="single" w:sz="4" w:space="0" w:color="auto"/>
              <w:right w:val="nil"/>
            </w:tcBorders>
          </w:tcPr>
          <w:p w14:paraId="43A5E1CE" w14:textId="77777777" w:rsidR="00FC62A1" w:rsidRPr="00E4471C" w:rsidRDefault="00FC62A1" w:rsidP="007061CC">
            <w:pPr>
              <w:pStyle w:val="a3"/>
              <w:rPr>
                <w:rFonts w:ascii="Arial" w:hAnsi="Arial" w:cs="Arial"/>
                <w:sz w:val="20"/>
                <w:szCs w:val="20"/>
              </w:rPr>
            </w:pPr>
          </w:p>
        </w:tc>
      </w:tr>
      <w:tr w:rsidR="00AC3F73" w:rsidRPr="00E4471C" w14:paraId="1455B1B7" w14:textId="77777777" w:rsidTr="00204ABB">
        <w:tc>
          <w:tcPr>
            <w:tcW w:w="675" w:type="dxa"/>
            <w:shd w:val="clear" w:color="auto" w:fill="DDD9C3" w:themeFill="background2" w:themeFillShade="E6"/>
          </w:tcPr>
          <w:p w14:paraId="6C906A0D" w14:textId="77777777" w:rsidR="00EE136B" w:rsidRPr="00476E61" w:rsidRDefault="00EE136B" w:rsidP="004D67EC">
            <w:pPr>
              <w:pStyle w:val="a3"/>
              <w:jc w:val="center"/>
              <w:rPr>
                <w:rFonts w:ascii="Arial" w:hAnsi="Arial" w:cs="Arial"/>
                <w:b/>
                <w:sz w:val="20"/>
                <w:szCs w:val="20"/>
              </w:rPr>
            </w:pPr>
            <w:r w:rsidRPr="00476E61">
              <w:rPr>
                <w:rFonts w:ascii="Arial" w:hAnsi="Arial" w:cs="Arial"/>
                <w:b/>
                <w:sz w:val="20"/>
                <w:szCs w:val="20"/>
              </w:rPr>
              <w:t>10.</w:t>
            </w:r>
          </w:p>
        </w:tc>
        <w:tc>
          <w:tcPr>
            <w:tcW w:w="8647" w:type="dxa"/>
            <w:shd w:val="clear" w:color="auto" w:fill="DDD9C3" w:themeFill="background2" w:themeFillShade="E6"/>
          </w:tcPr>
          <w:p w14:paraId="7B41548D" w14:textId="77777777" w:rsidR="00EE136B" w:rsidRPr="00476E61" w:rsidRDefault="00EE136B" w:rsidP="004D67EC">
            <w:pPr>
              <w:pStyle w:val="a3"/>
              <w:jc w:val="both"/>
              <w:rPr>
                <w:rFonts w:ascii="Arial" w:hAnsi="Arial" w:cs="Arial"/>
                <w:sz w:val="20"/>
                <w:szCs w:val="20"/>
              </w:rPr>
            </w:pPr>
            <w:r w:rsidRPr="00476E61">
              <w:rPr>
                <w:rFonts w:ascii="Arial" w:hAnsi="Arial" w:cs="Arial"/>
                <w:b/>
                <w:bCs/>
                <w:sz w:val="20"/>
                <w:szCs w:val="20"/>
              </w:rPr>
              <w:t xml:space="preserve">ENERGY CONSUMPTION INDEX CLASSIFICATION </w:t>
            </w:r>
          </w:p>
        </w:tc>
      </w:tr>
      <w:tr w:rsidR="00AC3F73" w:rsidRPr="00E4471C" w14:paraId="251769E0" w14:textId="77777777" w:rsidTr="00F90FEF">
        <w:tc>
          <w:tcPr>
            <w:tcW w:w="675" w:type="dxa"/>
            <w:tcBorders>
              <w:bottom w:val="single" w:sz="4" w:space="0" w:color="auto"/>
            </w:tcBorders>
          </w:tcPr>
          <w:p w14:paraId="368F8323" w14:textId="77777777" w:rsidR="00EE136B" w:rsidRPr="00E4471C" w:rsidRDefault="00EE136B" w:rsidP="004D67EC">
            <w:pPr>
              <w:pStyle w:val="a3"/>
              <w:jc w:val="center"/>
              <w:rPr>
                <w:rFonts w:ascii="Arial" w:hAnsi="Arial" w:cs="Arial"/>
                <w:b/>
                <w:sz w:val="20"/>
                <w:szCs w:val="20"/>
              </w:rPr>
            </w:pPr>
          </w:p>
        </w:tc>
        <w:tc>
          <w:tcPr>
            <w:tcW w:w="8647" w:type="dxa"/>
            <w:tcBorders>
              <w:bottom w:val="single" w:sz="4" w:space="0" w:color="auto"/>
            </w:tcBorders>
          </w:tcPr>
          <w:p w14:paraId="3AA69E65" w14:textId="77777777" w:rsidR="00EE136B" w:rsidRPr="00476E61" w:rsidRDefault="003261FA" w:rsidP="004D67EC">
            <w:pPr>
              <w:pStyle w:val="a3"/>
              <w:jc w:val="both"/>
              <w:rPr>
                <w:rFonts w:ascii="Arial" w:hAnsi="Arial" w:cs="Arial"/>
                <w:sz w:val="20"/>
                <w:szCs w:val="20"/>
              </w:rPr>
            </w:pPr>
            <w:r>
              <w:rPr>
                <w:rFonts w:ascii="Arial" w:hAnsi="Arial" w:cs="Arial"/>
                <w:sz w:val="20"/>
                <w:szCs w:val="20"/>
              </w:rPr>
              <w:t xml:space="preserve">During the Legs 1 and 2 </w:t>
            </w:r>
            <w:r w:rsidR="00E05245">
              <w:rPr>
                <w:rFonts w:ascii="Arial" w:hAnsi="Arial" w:cs="Arial"/>
                <w:sz w:val="20"/>
                <w:szCs w:val="20"/>
              </w:rPr>
              <w:t>(</w:t>
            </w:r>
            <w:r w:rsidR="00576264">
              <w:rPr>
                <w:rFonts w:ascii="Arial" w:hAnsi="Arial" w:cs="Arial"/>
                <w:sz w:val="20"/>
                <w:szCs w:val="20"/>
              </w:rPr>
              <w:t>149</w:t>
            </w:r>
            <w:r w:rsidR="00E05245">
              <w:rPr>
                <w:rFonts w:ascii="Arial" w:hAnsi="Arial" w:cs="Arial"/>
                <w:sz w:val="20"/>
                <w:szCs w:val="20"/>
              </w:rPr>
              <w:t xml:space="preserve"> kms) </w:t>
            </w:r>
            <w:r>
              <w:rPr>
                <w:rFonts w:ascii="Arial" w:hAnsi="Arial" w:cs="Arial"/>
                <w:sz w:val="20"/>
                <w:szCs w:val="20"/>
              </w:rPr>
              <w:t xml:space="preserve">an Energy </w:t>
            </w:r>
            <w:proofErr w:type="gramStart"/>
            <w:r>
              <w:rPr>
                <w:rFonts w:ascii="Arial" w:hAnsi="Arial" w:cs="Arial"/>
                <w:sz w:val="20"/>
                <w:szCs w:val="20"/>
              </w:rPr>
              <w:t xml:space="preserve">Consumption </w:t>
            </w:r>
            <w:r w:rsidR="000C5746" w:rsidRPr="00476E61">
              <w:rPr>
                <w:rFonts w:ascii="Arial" w:hAnsi="Arial" w:cs="Arial"/>
                <w:sz w:val="20"/>
                <w:szCs w:val="20"/>
              </w:rPr>
              <w:t xml:space="preserve"> </w:t>
            </w:r>
            <w:r>
              <w:rPr>
                <w:rFonts w:ascii="Arial" w:hAnsi="Arial" w:cs="Arial"/>
                <w:sz w:val="20"/>
                <w:szCs w:val="20"/>
              </w:rPr>
              <w:t>classification</w:t>
            </w:r>
            <w:proofErr w:type="gramEnd"/>
            <w:r>
              <w:rPr>
                <w:rFonts w:ascii="Arial" w:hAnsi="Arial" w:cs="Arial"/>
                <w:sz w:val="20"/>
                <w:szCs w:val="20"/>
              </w:rPr>
              <w:t xml:space="preserve"> will be constituted in accordance to the relative FIA Sporting Regulation 2019.</w:t>
            </w:r>
          </w:p>
        </w:tc>
      </w:tr>
      <w:tr w:rsidR="00AC3F73" w:rsidRPr="00E4471C" w14:paraId="2DEB1C21" w14:textId="77777777" w:rsidTr="00F90FEF">
        <w:tc>
          <w:tcPr>
            <w:tcW w:w="675" w:type="dxa"/>
            <w:tcBorders>
              <w:top w:val="single" w:sz="4" w:space="0" w:color="auto"/>
              <w:left w:val="nil"/>
              <w:bottom w:val="single" w:sz="4" w:space="0" w:color="auto"/>
              <w:right w:val="nil"/>
            </w:tcBorders>
          </w:tcPr>
          <w:p w14:paraId="0E458068" w14:textId="77777777" w:rsidR="00F90FEF" w:rsidRPr="00E4471C" w:rsidRDefault="00F90FEF" w:rsidP="004D67EC">
            <w:pPr>
              <w:pStyle w:val="a3"/>
              <w:jc w:val="center"/>
              <w:rPr>
                <w:rFonts w:ascii="Arial" w:hAnsi="Arial" w:cs="Arial"/>
                <w:b/>
                <w:sz w:val="20"/>
                <w:szCs w:val="20"/>
              </w:rPr>
            </w:pPr>
          </w:p>
        </w:tc>
        <w:tc>
          <w:tcPr>
            <w:tcW w:w="8647" w:type="dxa"/>
            <w:tcBorders>
              <w:top w:val="single" w:sz="4" w:space="0" w:color="auto"/>
              <w:left w:val="nil"/>
              <w:bottom w:val="single" w:sz="4" w:space="0" w:color="auto"/>
              <w:right w:val="nil"/>
            </w:tcBorders>
          </w:tcPr>
          <w:p w14:paraId="1B5BDAF1" w14:textId="77777777" w:rsidR="00F90FEF" w:rsidRPr="007A29B0" w:rsidRDefault="00F90FEF" w:rsidP="004D67EC">
            <w:pPr>
              <w:pStyle w:val="a3"/>
              <w:jc w:val="both"/>
              <w:rPr>
                <w:rFonts w:ascii="Arial" w:hAnsi="Arial" w:cs="Arial"/>
                <w:b/>
                <w:sz w:val="20"/>
                <w:szCs w:val="20"/>
                <w:highlight w:val="green"/>
                <w:u w:val="single"/>
              </w:rPr>
            </w:pPr>
          </w:p>
        </w:tc>
      </w:tr>
      <w:tr w:rsidR="00AC3F73" w:rsidRPr="00E4471C" w14:paraId="79C3B6A9" w14:textId="77777777" w:rsidTr="00F90FEF">
        <w:tc>
          <w:tcPr>
            <w:tcW w:w="675" w:type="dxa"/>
            <w:tcBorders>
              <w:top w:val="single" w:sz="4" w:space="0" w:color="auto"/>
            </w:tcBorders>
            <w:shd w:val="clear" w:color="auto" w:fill="DDD9C3" w:themeFill="background2" w:themeFillShade="E6"/>
          </w:tcPr>
          <w:p w14:paraId="2FA2E9E4" w14:textId="77777777" w:rsidR="00FC62A1" w:rsidRPr="00476E61" w:rsidRDefault="003E681D" w:rsidP="007061CC">
            <w:pPr>
              <w:pStyle w:val="a3"/>
              <w:jc w:val="center"/>
              <w:rPr>
                <w:rFonts w:ascii="Arial" w:hAnsi="Arial" w:cs="Arial"/>
                <w:b/>
                <w:sz w:val="20"/>
                <w:szCs w:val="20"/>
              </w:rPr>
            </w:pPr>
            <w:r w:rsidRPr="00476E61">
              <w:rPr>
                <w:rFonts w:ascii="Arial" w:hAnsi="Arial" w:cs="Arial"/>
                <w:b/>
                <w:sz w:val="20"/>
                <w:szCs w:val="20"/>
              </w:rPr>
              <w:t>11.</w:t>
            </w:r>
          </w:p>
        </w:tc>
        <w:tc>
          <w:tcPr>
            <w:tcW w:w="8647" w:type="dxa"/>
            <w:tcBorders>
              <w:top w:val="single" w:sz="4" w:space="0" w:color="auto"/>
            </w:tcBorders>
            <w:shd w:val="clear" w:color="auto" w:fill="DDD9C3" w:themeFill="background2" w:themeFillShade="E6"/>
            <w:vAlign w:val="center"/>
          </w:tcPr>
          <w:p w14:paraId="17F3A9BF" w14:textId="77777777" w:rsidR="00FC62A1" w:rsidRPr="00E4471C" w:rsidRDefault="002E34A5" w:rsidP="007061CC">
            <w:pPr>
              <w:pStyle w:val="a3"/>
              <w:rPr>
                <w:rFonts w:ascii="Arial" w:hAnsi="Arial" w:cs="Arial"/>
                <w:sz w:val="20"/>
                <w:szCs w:val="20"/>
              </w:rPr>
            </w:pPr>
            <w:r w:rsidRPr="00E4471C">
              <w:rPr>
                <w:rFonts w:ascii="Arial" w:hAnsi="Arial" w:cs="Arial"/>
                <w:b/>
                <w:sz w:val="20"/>
                <w:szCs w:val="20"/>
              </w:rPr>
              <w:t>ENTRY PROCEDURE AND FEES</w:t>
            </w:r>
          </w:p>
        </w:tc>
      </w:tr>
      <w:tr w:rsidR="00AC3F73" w:rsidRPr="00E4471C" w14:paraId="6AD86B66" w14:textId="77777777" w:rsidTr="007E74DD">
        <w:tc>
          <w:tcPr>
            <w:tcW w:w="675" w:type="dxa"/>
          </w:tcPr>
          <w:p w14:paraId="64436D06" w14:textId="77777777" w:rsidR="00FC62A1" w:rsidRPr="00E4471C" w:rsidRDefault="00FC62A1" w:rsidP="007061CC">
            <w:pPr>
              <w:pStyle w:val="a3"/>
              <w:jc w:val="center"/>
              <w:rPr>
                <w:rFonts w:ascii="Arial" w:hAnsi="Arial" w:cs="Arial"/>
                <w:b/>
                <w:sz w:val="20"/>
                <w:szCs w:val="20"/>
              </w:rPr>
            </w:pPr>
          </w:p>
        </w:tc>
        <w:tc>
          <w:tcPr>
            <w:tcW w:w="8647" w:type="dxa"/>
          </w:tcPr>
          <w:p w14:paraId="09BA744C" w14:textId="77777777" w:rsidR="00FC62A1" w:rsidRPr="00E4471C" w:rsidRDefault="00244690" w:rsidP="00244690">
            <w:pPr>
              <w:pStyle w:val="a3"/>
              <w:jc w:val="both"/>
              <w:rPr>
                <w:rFonts w:ascii="Arial" w:hAnsi="Arial" w:cs="Arial"/>
                <w:sz w:val="20"/>
                <w:szCs w:val="20"/>
              </w:rPr>
            </w:pPr>
            <w:r w:rsidRPr="00E4471C">
              <w:rPr>
                <w:rFonts w:ascii="Arial" w:hAnsi="Arial" w:cs="Arial"/>
                <w:sz w:val="20"/>
                <w:szCs w:val="20"/>
              </w:rPr>
              <w:t>The amount of the entry fee is fixed for each crew comprising two people (driver and co-driver, or driver and navigator):</w:t>
            </w:r>
          </w:p>
          <w:p w14:paraId="510C376A" w14:textId="77777777" w:rsidR="00244690" w:rsidRPr="00E4471C" w:rsidRDefault="00244690" w:rsidP="00244690">
            <w:pPr>
              <w:pStyle w:val="a3"/>
              <w:jc w:val="both"/>
              <w:rPr>
                <w:rFonts w:ascii="Arial" w:hAnsi="Arial" w:cs="Arial"/>
                <w:sz w:val="20"/>
                <w:szCs w:val="20"/>
              </w:rPr>
            </w:pPr>
          </w:p>
          <w:p w14:paraId="5CB6B300" w14:textId="77777777" w:rsidR="00244690" w:rsidRPr="003E681D" w:rsidRDefault="00244690" w:rsidP="007A29B0">
            <w:pPr>
              <w:pStyle w:val="a3"/>
              <w:numPr>
                <w:ilvl w:val="0"/>
                <w:numId w:val="16"/>
              </w:numPr>
              <w:ind w:left="318" w:hanging="284"/>
              <w:rPr>
                <w:rFonts w:ascii="Arial" w:hAnsi="Arial" w:cs="Arial"/>
                <w:color w:val="365F91" w:themeColor="accent1" w:themeShade="BF"/>
                <w:sz w:val="20"/>
                <w:szCs w:val="20"/>
              </w:rPr>
            </w:pPr>
            <w:r w:rsidRPr="00E4471C">
              <w:rPr>
                <w:rFonts w:ascii="Arial" w:hAnsi="Arial" w:cs="Arial"/>
                <w:color w:val="365F91" w:themeColor="accent1" w:themeShade="BF"/>
                <w:sz w:val="20"/>
                <w:szCs w:val="20"/>
              </w:rPr>
              <w:t xml:space="preserve">With the optional advertising proposed by the Organiser: </w:t>
            </w:r>
            <w:r w:rsidR="006D4311">
              <w:rPr>
                <w:rFonts w:ascii="Arial" w:hAnsi="Arial" w:cs="Arial"/>
                <w:color w:val="365F91" w:themeColor="accent1" w:themeShade="BF"/>
                <w:sz w:val="20"/>
                <w:szCs w:val="20"/>
              </w:rPr>
              <w:t>1</w:t>
            </w:r>
            <w:r w:rsidR="002E323F">
              <w:rPr>
                <w:rFonts w:ascii="Arial" w:hAnsi="Arial" w:cs="Arial"/>
                <w:color w:val="365F91" w:themeColor="accent1" w:themeShade="BF"/>
                <w:sz w:val="20"/>
                <w:szCs w:val="20"/>
              </w:rPr>
              <w:t>50</w:t>
            </w:r>
            <w:r w:rsidRPr="00E4471C">
              <w:rPr>
                <w:rFonts w:ascii="Arial" w:hAnsi="Arial" w:cs="Arial"/>
                <w:color w:val="365F91" w:themeColor="accent1" w:themeShade="BF"/>
                <w:sz w:val="20"/>
                <w:szCs w:val="20"/>
              </w:rPr>
              <w:t xml:space="preserve"> EUR</w:t>
            </w:r>
          </w:p>
          <w:p w14:paraId="67FDEA81" w14:textId="77777777" w:rsidR="00244690" w:rsidRDefault="00244690" w:rsidP="007A29B0">
            <w:pPr>
              <w:pStyle w:val="a3"/>
              <w:numPr>
                <w:ilvl w:val="0"/>
                <w:numId w:val="16"/>
              </w:numPr>
              <w:ind w:left="318" w:hanging="284"/>
              <w:rPr>
                <w:rFonts w:ascii="Arial" w:hAnsi="Arial" w:cs="Arial"/>
                <w:color w:val="365F91" w:themeColor="accent1" w:themeShade="BF"/>
                <w:sz w:val="20"/>
                <w:szCs w:val="20"/>
              </w:rPr>
            </w:pPr>
            <w:r w:rsidRPr="00E4471C">
              <w:rPr>
                <w:rFonts w:ascii="Arial" w:hAnsi="Arial" w:cs="Arial"/>
                <w:color w:val="365F91" w:themeColor="accent1" w:themeShade="BF"/>
                <w:sz w:val="20"/>
                <w:szCs w:val="20"/>
              </w:rPr>
              <w:t xml:space="preserve">Without the optional advertising proposed by the Organiser: </w:t>
            </w:r>
            <w:r w:rsidR="00716C0A">
              <w:rPr>
                <w:rFonts w:ascii="Arial" w:hAnsi="Arial" w:cs="Arial"/>
                <w:color w:val="365F91" w:themeColor="accent1" w:themeShade="BF"/>
                <w:sz w:val="20"/>
                <w:szCs w:val="20"/>
              </w:rPr>
              <w:t>3</w:t>
            </w:r>
            <w:r w:rsidR="006D4311">
              <w:rPr>
                <w:rFonts w:ascii="Arial" w:hAnsi="Arial" w:cs="Arial"/>
                <w:color w:val="365F91" w:themeColor="accent1" w:themeShade="BF"/>
                <w:sz w:val="20"/>
                <w:szCs w:val="20"/>
              </w:rPr>
              <w:t>0</w:t>
            </w:r>
            <w:r w:rsidR="002E323F">
              <w:rPr>
                <w:rFonts w:ascii="Arial" w:hAnsi="Arial" w:cs="Arial"/>
                <w:color w:val="365F91" w:themeColor="accent1" w:themeShade="BF"/>
                <w:sz w:val="20"/>
                <w:szCs w:val="20"/>
              </w:rPr>
              <w:t>0</w:t>
            </w:r>
            <w:r w:rsidRPr="00E4471C">
              <w:rPr>
                <w:rFonts w:ascii="Arial" w:hAnsi="Arial" w:cs="Arial"/>
                <w:color w:val="365F91" w:themeColor="accent1" w:themeShade="BF"/>
                <w:sz w:val="20"/>
                <w:szCs w:val="20"/>
              </w:rPr>
              <w:t xml:space="preserve"> EUR</w:t>
            </w:r>
          </w:p>
          <w:p w14:paraId="131A3919" w14:textId="77777777" w:rsidR="00951362" w:rsidRDefault="00951362" w:rsidP="00951362">
            <w:pPr>
              <w:pStyle w:val="a3"/>
              <w:ind w:left="318"/>
              <w:rPr>
                <w:rFonts w:ascii="Arial" w:hAnsi="Arial" w:cs="Arial"/>
                <w:color w:val="365F91" w:themeColor="accent1" w:themeShade="BF"/>
                <w:sz w:val="20"/>
                <w:szCs w:val="20"/>
              </w:rPr>
            </w:pPr>
            <w:r>
              <w:rPr>
                <w:rFonts w:ascii="Arial" w:hAnsi="Arial" w:cs="Arial"/>
                <w:color w:val="365F91" w:themeColor="accent1" w:themeShade="BF"/>
                <w:sz w:val="20"/>
                <w:szCs w:val="20"/>
              </w:rPr>
              <w:t xml:space="preserve">For remittances of entry fees please </w:t>
            </w:r>
            <w:r w:rsidR="002F62B0">
              <w:rPr>
                <w:rFonts w:ascii="Arial" w:hAnsi="Arial" w:cs="Arial"/>
                <w:color w:val="365F91" w:themeColor="accent1" w:themeShade="BF"/>
                <w:sz w:val="20"/>
                <w:szCs w:val="20"/>
              </w:rPr>
              <w:t>make use of next Bank account:</w:t>
            </w:r>
          </w:p>
          <w:p w14:paraId="700D2C93" w14:textId="77777777" w:rsidR="002F62B0" w:rsidRDefault="002F62B0" w:rsidP="00951362">
            <w:pPr>
              <w:pStyle w:val="a3"/>
              <w:ind w:left="318"/>
              <w:rPr>
                <w:rFonts w:ascii="Arial" w:hAnsi="Arial" w:cs="Arial"/>
                <w:color w:val="365F91" w:themeColor="accent1" w:themeShade="BF"/>
                <w:sz w:val="20"/>
                <w:szCs w:val="20"/>
              </w:rPr>
            </w:pPr>
            <w:r>
              <w:rPr>
                <w:rFonts w:ascii="Arial" w:hAnsi="Arial" w:cs="Arial"/>
                <w:color w:val="365F91" w:themeColor="accent1" w:themeShade="BF"/>
                <w:sz w:val="20"/>
                <w:szCs w:val="20"/>
              </w:rPr>
              <w:t>ALPHA BANK: Sygrou-Fix Branch</w:t>
            </w:r>
          </w:p>
          <w:p w14:paraId="447401F5" w14:textId="77777777" w:rsidR="002F62B0" w:rsidRDefault="002F62B0" w:rsidP="00951362">
            <w:pPr>
              <w:pStyle w:val="a3"/>
              <w:ind w:left="318"/>
              <w:rPr>
                <w:rFonts w:ascii="Arial" w:hAnsi="Arial" w:cs="Arial"/>
                <w:color w:val="365F91" w:themeColor="accent1" w:themeShade="BF"/>
                <w:sz w:val="20"/>
                <w:szCs w:val="20"/>
              </w:rPr>
            </w:pPr>
            <w:r>
              <w:rPr>
                <w:rFonts w:ascii="Arial" w:hAnsi="Arial" w:cs="Arial"/>
                <w:color w:val="365F91" w:themeColor="accent1" w:themeShade="BF"/>
                <w:sz w:val="20"/>
                <w:szCs w:val="20"/>
              </w:rPr>
              <w:t>Account No: 149 00200 2003654</w:t>
            </w:r>
          </w:p>
          <w:p w14:paraId="317BE5E7" w14:textId="77777777" w:rsidR="002F62B0" w:rsidRPr="003E681D" w:rsidRDefault="002F62B0" w:rsidP="00951362">
            <w:pPr>
              <w:pStyle w:val="a3"/>
              <w:ind w:left="318"/>
              <w:rPr>
                <w:rFonts w:ascii="Arial" w:hAnsi="Arial" w:cs="Arial"/>
                <w:color w:val="365F91" w:themeColor="accent1" w:themeShade="BF"/>
                <w:sz w:val="20"/>
                <w:szCs w:val="20"/>
              </w:rPr>
            </w:pPr>
            <w:r>
              <w:rPr>
                <w:rFonts w:ascii="Arial" w:hAnsi="Arial" w:cs="Arial"/>
                <w:color w:val="365F91" w:themeColor="accent1" w:themeShade="BF"/>
                <w:sz w:val="20"/>
                <w:szCs w:val="20"/>
              </w:rPr>
              <w:t>IBAN: GR05 0140 1490 1490 0200 2003 654</w:t>
            </w:r>
          </w:p>
          <w:p w14:paraId="792F96D9" w14:textId="77777777" w:rsidR="00244690" w:rsidRPr="00E4471C" w:rsidRDefault="00244690" w:rsidP="00244690">
            <w:pPr>
              <w:pStyle w:val="a3"/>
              <w:jc w:val="both"/>
              <w:rPr>
                <w:rFonts w:ascii="Arial" w:hAnsi="Arial" w:cs="Arial"/>
                <w:sz w:val="20"/>
                <w:szCs w:val="20"/>
              </w:rPr>
            </w:pPr>
          </w:p>
          <w:p w14:paraId="31BAEB0F" w14:textId="77777777" w:rsidR="00244690" w:rsidRPr="00E4471C" w:rsidRDefault="00C651E4" w:rsidP="00244690">
            <w:pPr>
              <w:pStyle w:val="a3"/>
              <w:jc w:val="both"/>
              <w:rPr>
                <w:rFonts w:ascii="Arial" w:hAnsi="Arial" w:cs="Arial"/>
                <w:sz w:val="20"/>
                <w:szCs w:val="20"/>
              </w:rPr>
            </w:pPr>
            <w:r w:rsidRPr="00E4471C">
              <w:rPr>
                <w:rFonts w:ascii="Arial" w:hAnsi="Arial" w:cs="Arial"/>
                <w:sz w:val="20"/>
                <w:szCs w:val="20"/>
                <w:lang w:bidi="en-US"/>
              </w:rPr>
              <w:t xml:space="preserve">The Organizer will provide the participants with material and services as referred to in Art. </w:t>
            </w:r>
            <w:r w:rsidR="003E681D" w:rsidRPr="00390E58">
              <w:rPr>
                <w:rFonts w:ascii="Arial" w:hAnsi="Arial" w:cs="Arial"/>
                <w:sz w:val="20"/>
                <w:szCs w:val="20"/>
                <w:lang w:bidi="en-US"/>
              </w:rPr>
              <w:t xml:space="preserve">11 in </w:t>
            </w:r>
            <w:r w:rsidR="001A3450" w:rsidRPr="00390E58">
              <w:rPr>
                <w:rFonts w:ascii="Arial" w:hAnsi="Arial" w:cs="Arial"/>
                <w:sz w:val="20"/>
                <w:szCs w:val="20"/>
                <w:lang w:bidi="en-US"/>
              </w:rPr>
              <w:t xml:space="preserve">the </w:t>
            </w:r>
            <w:r w:rsidR="003E681D" w:rsidRPr="00390E58">
              <w:rPr>
                <w:rFonts w:ascii="Arial" w:hAnsi="Arial" w:cs="Arial"/>
                <w:sz w:val="20"/>
                <w:szCs w:val="20"/>
                <w:lang w:bidi="en-US"/>
              </w:rPr>
              <w:t xml:space="preserve">Sporting Regulations </w:t>
            </w:r>
            <w:r w:rsidR="001A3450" w:rsidRPr="00390E58">
              <w:rPr>
                <w:rFonts w:ascii="Arial" w:hAnsi="Arial" w:cs="Arial"/>
                <w:sz w:val="20"/>
                <w:szCs w:val="20"/>
                <w:lang w:bidi="en-US"/>
              </w:rPr>
              <w:t xml:space="preserve">of the </w:t>
            </w:r>
            <w:r w:rsidR="003E681D" w:rsidRPr="00390E58">
              <w:rPr>
                <w:rFonts w:ascii="Arial" w:hAnsi="Arial" w:cs="Arial"/>
                <w:sz w:val="20"/>
                <w:szCs w:val="20"/>
                <w:lang w:bidi="en-US"/>
              </w:rPr>
              <w:t>FIA E-Rally Regularity Cup.</w:t>
            </w:r>
          </w:p>
        </w:tc>
      </w:tr>
      <w:tr w:rsidR="00AC3F73" w:rsidRPr="00E4471C" w14:paraId="701F41E9" w14:textId="77777777" w:rsidTr="007E74DD">
        <w:tc>
          <w:tcPr>
            <w:tcW w:w="675" w:type="dxa"/>
          </w:tcPr>
          <w:p w14:paraId="0B9D16CD" w14:textId="77777777" w:rsidR="00C651E4" w:rsidRPr="00390E58" w:rsidRDefault="003E681D" w:rsidP="007061CC">
            <w:pPr>
              <w:pStyle w:val="a3"/>
              <w:jc w:val="center"/>
              <w:rPr>
                <w:rFonts w:ascii="Arial" w:hAnsi="Arial" w:cs="Arial"/>
                <w:b/>
                <w:sz w:val="16"/>
                <w:szCs w:val="20"/>
              </w:rPr>
            </w:pPr>
            <w:r w:rsidRPr="00390E58">
              <w:rPr>
                <w:rFonts w:ascii="Arial" w:hAnsi="Arial" w:cs="Arial"/>
                <w:b/>
                <w:sz w:val="16"/>
                <w:szCs w:val="20"/>
              </w:rPr>
              <w:t>11.1</w:t>
            </w:r>
          </w:p>
        </w:tc>
        <w:tc>
          <w:tcPr>
            <w:tcW w:w="8647" w:type="dxa"/>
            <w:vAlign w:val="center"/>
          </w:tcPr>
          <w:p w14:paraId="24807BEF" w14:textId="77777777" w:rsidR="00C651E4" w:rsidRPr="00E4471C" w:rsidRDefault="00C651E4" w:rsidP="00C651E4">
            <w:pPr>
              <w:pStyle w:val="a3"/>
              <w:jc w:val="both"/>
              <w:rPr>
                <w:rFonts w:ascii="Arial" w:hAnsi="Arial" w:cs="Arial"/>
                <w:b/>
                <w:bCs/>
                <w:sz w:val="20"/>
                <w:szCs w:val="20"/>
              </w:rPr>
            </w:pPr>
            <w:r w:rsidRPr="00E4471C">
              <w:rPr>
                <w:rFonts w:ascii="Arial" w:hAnsi="Arial" w:cs="Arial"/>
                <w:b/>
                <w:bCs/>
                <w:sz w:val="20"/>
                <w:szCs w:val="20"/>
              </w:rPr>
              <w:t>Refund Entry Fee</w:t>
            </w:r>
          </w:p>
        </w:tc>
      </w:tr>
      <w:tr w:rsidR="00AC3F73" w:rsidRPr="00E4471C" w14:paraId="464A2088" w14:textId="77777777" w:rsidTr="007E74DD">
        <w:tc>
          <w:tcPr>
            <w:tcW w:w="675" w:type="dxa"/>
          </w:tcPr>
          <w:p w14:paraId="7A30696C" w14:textId="77777777" w:rsidR="00FC62A1" w:rsidRPr="00E4471C" w:rsidRDefault="00FC62A1" w:rsidP="007061CC">
            <w:pPr>
              <w:pStyle w:val="a3"/>
              <w:jc w:val="center"/>
              <w:rPr>
                <w:rFonts w:ascii="Arial" w:hAnsi="Arial" w:cs="Arial"/>
                <w:b/>
                <w:sz w:val="20"/>
                <w:szCs w:val="20"/>
              </w:rPr>
            </w:pPr>
          </w:p>
        </w:tc>
        <w:tc>
          <w:tcPr>
            <w:tcW w:w="8647" w:type="dxa"/>
          </w:tcPr>
          <w:p w14:paraId="2E495616" w14:textId="77777777" w:rsidR="00C651E4" w:rsidRPr="00E4471C" w:rsidRDefault="00C651E4" w:rsidP="00C651E4">
            <w:pPr>
              <w:pStyle w:val="a3"/>
              <w:jc w:val="both"/>
              <w:rPr>
                <w:rFonts w:ascii="Arial" w:hAnsi="Arial" w:cs="Arial"/>
                <w:bCs/>
                <w:sz w:val="20"/>
                <w:szCs w:val="20"/>
              </w:rPr>
            </w:pPr>
            <w:r w:rsidRPr="00E4471C">
              <w:rPr>
                <w:rFonts w:ascii="Arial" w:hAnsi="Arial" w:cs="Arial"/>
                <w:bCs/>
                <w:sz w:val="20"/>
                <w:szCs w:val="20"/>
              </w:rPr>
              <w:t xml:space="preserve">Entry fees will be </w:t>
            </w:r>
            <w:r w:rsidR="0061432D" w:rsidRPr="00E4471C">
              <w:rPr>
                <w:rFonts w:ascii="Arial" w:hAnsi="Arial" w:cs="Arial"/>
                <w:bCs/>
                <w:sz w:val="20"/>
                <w:szCs w:val="20"/>
              </w:rPr>
              <w:t>refunded</w:t>
            </w:r>
            <w:r w:rsidRPr="00E4471C">
              <w:rPr>
                <w:rFonts w:ascii="Arial" w:hAnsi="Arial" w:cs="Arial"/>
                <w:bCs/>
                <w:sz w:val="20"/>
                <w:szCs w:val="20"/>
              </w:rPr>
              <w:t xml:space="preserve"> in full:</w:t>
            </w:r>
          </w:p>
          <w:p w14:paraId="4E785B97" w14:textId="77777777" w:rsidR="00C651E4" w:rsidRPr="003E681D" w:rsidRDefault="00C651E4" w:rsidP="007A29B0">
            <w:pPr>
              <w:pStyle w:val="a3"/>
              <w:numPr>
                <w:ilvl w:val="0"/>
                <w:numId w:val="7"/>
              </w:numPr>
              <w:ind w:left="318" w:hanging="284"/>
              <w:jc w:val="both"/>
              <w:rPr>
                <w:rFonts w:ascii="Arial" w:hAnsi="Arial" w:cs="Arial"/>
                <w:sz w:val="20"/>
                <w:szCs w:val="20"/>
              </w:rPr>
            </w:pPr>
            <w:r w:rsidRPr="00E4471C">
              <w:rPr>
                <w:rFonts w:ascii="Arial" w:hAnsi="Arial" w:cs="Arial"/>
                <w:bCs/>
                <w:sz w:val="20"/>
                <w:szCs w:val="20"/>
              </w:rPr>
              <w:t>If the entry is not accepted.</w:t>
            </w:r>
          </w:p>
          <w:p w14:paraId="7A5E8246" w14:textId="77777777" w:rsidR="00C651E4" w:rsidRPr="00E4471C" w:rsidRDefault="00C651E4" w:rsidP="00C651E4">
            <w:pPr>
              <w:pStyle w:val="a3"/>
              <w:numPr>
                <w:ilvl w:val="0"/>
                <w:numId w:val="7"/>
              </w:numPr>
              <w:ind w:left="318" w:hanging="284"/>
              <w:jc w:val="both"/>
              <w:rPr>
                <w:rFonts w:ascii="Arial" w:hAnsi="Arial" w:cs="Arial"/>
                <w:sz w:val="20"/>
                <w:szCs w:val="20"/>
              </w:rPr>
            </w:pPr>
            <w:r w:rsidRPr="00E4471C">
              <w:rPr>
                <w:rFonts w:ascii="Arial" w:hAnsi="Arial" w:cs="Arial"/>
                <w:sz w:val="20"/>
                <w:szCs w:val="20"/>
              </w:rPr>
              <w:t>If the event is cancelled.</w:t>
            </w:r>
          </w:p>
          <w:p w14:paraId="16B8B024" w14:textId="77777777" w:rsidR="00FC62A1" w:rsidRPr="00E4471C" w:rsidRDefault="00C651E4" w:rsidP="00C651E4">
            <w:pPr>
              <w:pStyle w:val="a3"/>
              <w:jc w:val="both"/>
              <w:rPr>
                <w:rFonts w:ascii="Arial" w:hAnsi="Arial" w:cs="Arial"/>
                <w:sz w:val="20"/>
                <w:szCs w:val="20"/>
              </w:rPr>
            </w:pPr>
            <w:r w:rsidRPr="00E4471C">
              <w:rPr>
                <w:rFonts w:ascii="Arial" w:hAnsi="Arial" w:cs="Arial"/>
                <w:color w:val="365F91" w:themeColor="accent1" w:themeShade="BF"/>
                <w:sz w:val="20"/>
                <w:szCs w:val="20"/>
              </w:rPr>
              <w:t>.</w:t>
            </w:r>
          </w:p>
        </w:tc>
      </w:tr>
      <w:tr w:rsidR="00AC3F73" w:rsidRPr="00E4471C" w14:paraId="60BC9742" w14:textId="77777777" w:rsidTr="007E74DD">
        <w:tc>
          <w:tcPr>
            <w:tcW w:w="675" w:type="dxa"/>
          </w:tcPr>
          <w:p w14:paraId="24CED7E0" w14:textId="77777777" w:rsidR="00FC62A1" w:rsidRPr="00390E58" w:rsidRDefault="003E681D" w:rsidP="007061CC">
            <w:pPr>
              <w:pStyle w:val="a3"/>
              <w:jc w:val="center"/>
              <w:rPr>
                <w:rFonts w:ascii="Arial" w:hAnsi="Arial" w:cs="Arial"/>
                <w:b/>
                <w:sz w:val="16"/>
                <w:szCs w:val="20"/>
              </w:rPr>
            </w:pPr>
            <w:r w:rsidRPr="00390E58">
              <w:rPr>
                <w:rFonts w:ascii="Arial" w:hAnsi="Arial" w:cs="Arial"/>
                <w:b/>
                <w:sz w:val="16"/>
                <w:szCs w:val="20"/>
              </w:rPr>
              <w:t>11.2</w:t>
            </w:r>
          </w:p>
        </w:tc>
        <w:tc>
          <w:tcPr>
            <w:tcW w:w="8647" w:type="dxa"/>
            <w:vAlign w:val="center"/>
          </w:tcPr>
          <w:p w14:paraId="2E3C7761" w14:textId="77777777" w:rsidR="00FC62A1" w:rsidRPr="00E4471C" w:rsidRDefault="00C651E4" w:rsidP="00C651E4">
            <w:pPr>
              <w:pStyle w:val="a3"/>
              <w:jc w:val="both"/>
              <w:rPr>
                <w:rFonts w:ascii="Arial" w:hAnsi="Arial" w:cs="Arial"/>
                <w:sz w:val="20"/>
                <w:szCs w:val="20"/>
              </w:rPr>
            </w:pPr>
            <w:r w:rsidRPr="00E4471C">
              <w:rPr>
                <w:rFonts w:ascii="Arial" w:hAnsi="Arial" w:cs="Arial"/>
                <w:b/>
                <w:sz w:val="20"/>
                <w:szCs w:val="20"/>
                <w:lang w:bidi="en-US"/>
              </w:rPr>
              <w:t>Crew documents</w:t>
            </w:r>
          </w:p>
        </w:tc>
      </w:tr>
      <w:tr w:rsidR="00AC3F73" w:rsidRPr="00E4471C" w14:paraId="7129D061" w14:textId="77777777" w:rsidTr="007E74DD">
        <w:tc>
          <w:tcPr>
            <w:tcW w:w="675" w:type="dxa"/>
          </w:tcPr>
          <w:p w14:paraId="3E03A2B5" w14:textId="77777777" w:rsidR="00FC62A1" w:rsidRPr="00E4471C" w:rsidRDefault="00FC62A1" w:rsidP="007061CC">
            <w:pPr>
              <w:pStyle w:val="a3"/>
              <w:jc w:val="center"/>
              <w:rPr>
                <w:rFonts w:ascii="Arial" w:hAnsi="Arial" w:cs="Arial"/>
                <w:b/>
                <w:sz w:val="20"/>
                <w:szCs w:val="20"/>
              </w:rPr>
            </w:pPr>
          </w:p>
        </w:tc>
        <w:tc>
          <w:tcPr>
            <w:tcW w:w="8647" w:type="dxa"/>
          </w:tcPr>
          <w:p w14:paraId="2C85CA87" w14:textId="77777777" w:rsidR="0061432D" w:rsidRPr="00E4471C" w:rsidRDefault="0061432D" w:rsidP="0061432D">
            <w:pPr>
              <w:pStyle w:val="a3"/>
              <w:jc w:val="both"/>
              <w:rPr>
                <w:rFonts w:ascii="Arial" w:hAnsi="Arial" w:cs="Arial"/>
                <w:sz w:val="20"/>
                <w:szCs w:val="20"/>
                <w:lang w:bidi="en-US"/>
              </w:rPr>
            </w:pPr>
            <w:r w:rsidRPr="00E4471C">
              <w:rPr>
                <w:rFonts w:ascii="Arial" w:hAnsi="Arial" w:cs="Arial"/>
                <w:sz w:val="20"/>
                <w:szCs w:val="20"/>
                <w:lang w:bidi="en-US"/>
              </w:rPr>
              <w:t xml:space="preserve">A crew comprises one driver and one co-driver, or one driver and one navigator. </w:t>
            </w:r>
          </w:p>
          <w:p w14:paraId="23B76F8B" w14:textId="77777777" w:rsidR="0061432D" w:rsidRPr="00E4471C" w:rsidRDefault="0061432D" w:rsidP="0061432D">
            <w:pPr>
              <w:pStyle w:val="a3"/>
              <w:jc w:val="both"/>
              <w:rPr>
                <w:rFonts w:ascii="Arial" w:hAnsi="Arial" w:cs="Arial"/>
                <w:sz w:val="20"/>
                <w:szCs w:val="20"/>
                <w:lang w:bidi="en-US"/>
              </w:rPr>
            </w:pPr>
          </w:p>
          <w:p w14:paraId="4F3EDA72" w14:textId="77777777" w:rsidR="0061432D" w:rsidRPr="00E4471C" w:rsidRDefault="0061432D" w:rsidP="0061432D">
            <w:pPr>
              <w:pStyle w:val="a3"/>
              <w:jc w:val="both"/>
              <w:rPr>
                <w:rFonts w:ascii="Arial" w:hAnsi="Arial" w:cs="Arial"/>
                <w:sz w:val="20"/>
                <w:szCs w:val="20"/>
              </w:rPr>
            </w:pPr>
            <w:r w:rsidRPr="00E4471C">
              <w:rPr>
                <w:rFonts w:ascii="Arial" w:hAnsi="Arial" w:cs="Arial"/>
                <w:sz w:val="20"/>
                <w:szCs w:val="20"/>
              </w:rPr>
              <w:t>Both must be a holder of the following documents:</w:t>
            </w:r>
          </w:p>
          <w:p w14:paraId="394F3509" w14:textId="77777777" w:rsidR="0061432D" w:rsidRPr="00E4471C" w:rsidRDefault="0061432D" w:rsidP="0061432D">
            <w:pPr>
              <w:pStyle w:val="a3"/>
              <w:jc w:val="both"/>
              <w:rPr>
                <w:rFonts w:ascii="Arial" w:hAnsi="Arial" w:cs="Arial"/>
                <w:b/>
                <w:sz w:val="20"/>
                <w:szCs w:val="20"/>
              </w:rPr>
            </w:pPr>
          </w:p>
          <w:p w14:paraId="2EB26A25" w14:textId="77777777" w:rsidR="0061432D" w:rsidRPr="00E4471C" w:rsidRDefault="0061432D" w:rsidP="0061432D">
            <w:pPr>
              <w:pStyle w:val="a3"/>
              <w:numPr>
                <w:ilvl w:val="0"/>
                <w:numId w:val="19"/>
              </w:numPr>
              <w:ind w:left="318" w:hanging="284"/>
              <w:jc w:val="both"/>
              <w:rPr>
                <w:rFonts w:ascii="Arial" w:hAnsi="Arial" w:cs="Arial"/>
                <w:sz w:val="20"/>
                <w:szCs w:val="20"/>
                <w:lang w:bidi="en-US"/>
              </w:rPr>
            </w:pPr>
            <w:r w:rsidRPr="00E4471C">
              <w:rPr>
                <w:rFonts w:ascii="Arial" w:hAnsi="Arial" w:cs="Arial"/>
                <w:sz w:val="20"/>
                <w:szCs w:val="20"/>
                <w:lang w:bidi="en-US"/>
              </w:rPr>
              <w:t>Driving</w:t>
            </w:r>
            <w:r w:rsidRPr="00E4471C">
              <w:rPr>
                <w:rFonts w:ascii="Arial" w:hAnsi="Arial" w:cs="Arial"/>
                <w:sz w:val="20"/>
                <w:szCs w:val="20"/>
              </w:rPr>
              <w:t xml:space="preserve"> licence</w:t>
            </w:r>
            <w:r w:rsidRPr="00E4471C">
              <w:rPr>
                <w:rFonts w:ascii="Arial" w:hAnsi="Arial" w:cs="Arial"/>
                <w:sz w:val="20"/>
                <w:szCs w:val="20"/>
                <w:lang w:bidi="en-US"/>
              </w:rPr>
              <w:t xml:space="preserve"> according to the entered vehicles (not applicable for the navigators only)</w:t>
            </w:r>
          </w:p>
          <w:p w14:paraId="0D9ED90C" w14:textId="77777777" w:rsidR="0061432D" w:rsidRPr="00E4471C" w:rsidRDefault="0061432D" w:rsidP="0061432D">
            <w:pPr>
              <w:pStyle w:val="a3"/>
              <w:ind w:left="318" w:hanging="284"/>
              <w:jc w:val="both"/>
              <w:rPr>
                <w:rFonts w:ascii="Arial" w:hAnsi="Arial" w:cs="Arial"/>
                <w:sz w:val="20"/>
                <w:szCs w:val="20"/>
                <w:lang w:bidi="en-US"/>
              </w:rPr>
            </w:pPr>
          </w:p>
          <w:p w14:paraId="21F95F67" w14:textId="77777777" w:rsidR="0061432D" w:rsidRPr="00E4471C" w:rsidRDefault="0061432D" w:rsidP="0061432D">
            <w:pPr>
              <w:pStyle w:val="a3"/>
              <w:numPr>
                <w:ilvl w:val="0"/>
                <w:numId w:val="19"/>
              </w:numPr>
              <w:ind w:left="318" w:hanging="284"/>
              <w:jc w:val="both"/>
              <w:rPr>
                <w:rFonts w:ascii="Arial" w:hAnsi="Arial" w:cs="Arial"/>
                <w:sz w:val="20"/>
                <w:szCs w:val="20"/>
                <w:lang w:bidi="en-US"/>
              </w:rPr>
            </w:pPr>
            <w:r w:rsidRPr="00E4471C">
              <w:rPr>
                <w:rFonts w:ascii="Arial" w:hAnsi="Arial" w:cs="Arial"/>
                <w:sz w:val="20"/>
                <w:szCs w:val="20"/>
                <w:lang w:bidi="en-US"/>
              </w:rPr>
              <w:t>Any grade of FIA</w:t>
            </w:r>
            <w:r w:rsidRPr="00E4471C">
              <w:rPr>
                <w:rFonts w:ascii="Arial" w:hAnsi="Arial" w:cs="Arial"/>
                <w:sz w:val="20"/>
                <w:szCs w:val="20"/>
              </w:rPr>
              <w:t xml:space="preserve"> licence</w:t>
            </w:r>
            <w:r w:rsidRPr="00E4471C">
              <w:rPr>
                <w:rFonts w:ascii="Arial" w:hAnsi="Arial" w:cs="Arial"/>
                <w:sz w:val="20"/>
                <w:szCs w:val="20"/>
                <w:lang w:bidi="en-US"/>
              </w:rPr>
              <w:t>, issued by their ASN, or</w:t>
            </w:r>
          </w:p>
          <w:p w14:paraId="76CDB52D" w14:textId="77777777" w:rsidR="0061432D" w:rsidRPr="00E4471C" w:rsidRDefault="0061432D" w:rsidP="0061432D">
            <w:pPr>
              <w:pStyle w:val="a3"/>
              <w:ind w:left="318" w:hanging="284"/>
              <w:jc w:val="both"/>
              <w:rPr>
                <w:rFonts w:ascii="Arial" w:hAnsi="Arial" w:cs="Arial"/>
                <w:bCs/>
                <w:sz w:val="20"/>
                <w:szCs w:val="20"/>
                <w:lang w:bidi="en-US"/>
              </w:rPr>
            </w:pPr>
          </w:p>
          <w:p w14:paraId="4CAC797B" w14:textId="77777777" w:rsidR="0061432D" w:rsidRPr="00E4471C" w:rsidRDefault="0061432D" w:rsidP="0061432D">
            <w:pPr>
              <w:pStyle w:val="a3"/>
              <w:numPr>
                <w:ilvl w:val="0"/>
                <w:numId w:val="19"/>
              </w:numPr>
              <w:ind w:left="318" w:hanging="284"/>
              <w:jc w:val="both"/>
              <w:rPr>
                <w:rFonts w:ascii="Arial" w:hAnsi="Arial" w:cs="Arial"/>
                <w:sz w:val="20"/>
                <w:szCs w:val="20"/>
              </w:rPr>
            </w:pPr>
            <w:r w:rsidRPr="00E4471C">
              <w:rPr>
                <w:rFonts w:ascii="Arial" w:hAnsi="Arial" w:cs="Arial"/>
                <w:bCs/>
                <w:sz w:val="20"/>
                <w:szCs w:val="20"/>
                <w:lang w:bidi="en-US"/>
              </w:rPr>
              <w:t>An</w:t>
            </w:r>
            <w:r w:rsidRPr="00E4471C">
              <w:rPr>
                <w:rFonts w:ascii="Arial" w:hAnsi="Arial" w:cs="Arial"/>
                <w:bCs/>
                <w:sz w:val="20"/>
                <w:szCs w:val="20"/>
              </w:rPr>
              <w:t xml:space="preserve"> FIA licence, grade D (or equivalent), obtained for the event, and valid for its duration, which has been issued by their ASN </w:t>
            </w:r>
            <w:r w:rsidRPr="00E4471C">
              <w:rPr>
                <w:rFonts w:ascii="Arial" w:hAnsi="Arial" w:cs="Arial"/>
                <w:bCs/>
                <w:sz w:val="20"/>
                <w:szCs w:val="20"/>
                <w:lang w:bidi="en-US"/>
              </w:rPr>
              <w:t>or by the organizer’s ASN (</w:t>
            </w:r>
            <w:r w:rsidR="00134E86">
              <w:rPr>
                <w:rFonts w:ascii="Arial" w:hAnsi="Arial" w:cs="Arial"/>
                <w:bCs/>
                <w:sz w:val="20"/>
                <w:szCs w:val="20"/>
                <w:lang w:bidi="en-US"/>
              </w:rPr>
              <w:t>with the</w:t>
            </w:r>
            <w:r w:rsidR="00134E86" w:rsidRPr="00E4471C">
              <w:rPr>
                <w:rFonts w:ascii="Arial" w:hAnsi="Arial" w:cs="Arial"/>
                <w:bCs/>
                <w:sz w:val="20"/>
                <w:szCs w:val="20"/>
                <w:lang w:bidi="en-US"/>
              </w:rPr>
              <w:t xml:space="preserve"> </w:t>
            </w:r>
            <w:r w:rsidRPr="00E4471C">
              <w:rPr>
                <w:rFonts w:ascii="Arial" w:hAnsi="Arial" w:cs="Arial"/>
                <w:bCs/>
                <w:sz w:val="20"/>
                <w:szCs w:val="20"/>
                <w:lang w:bidi="en-US"/>
              </w:rPr>
              <w:t xml:space="preserve">written permission </w:t>
            </w:r>
            <w:r w:rsidR="00134E86">
              <w:rPr>
                <w:rFonts w:ascii="Arial" w:hAnsi="Arial" w:cs="Arial"/>
                <w:bCs/>
                <w:sz w:val="20"/>
                <w:szCs w:val="20"/>
                <w:lang w:bidi="en-US"/>
              </w:rPr>
              <w:t>of</w:t>
            </w:r>
            <w:r w:rsidR="00134E86" w:rsidRPr="00E4471C">
              <w:rPr>
                <w:rFonts w:ascii="Arial" w:hAnsi="Arial" w:cs="Arial"/>
                <w:bCs/>
                <w:sz w:val="20"/>
                <w:szCs w:val="20"/>
                <w:lang w:bidi="en-US"/>
              </w:rPr>
              <w:t xml:space="preserve"> </w:t>
            </w:r>
            <w:r w:rsidRPr="00E4471C">
              <w:rPr>
                <w:rFonts w:ascii="Arial" w:hAnsi="Arial" w:cs="Arial"/>
                <w:bCs/>
                <w:sz w:val="20"/>
                <w:szCs w:val="20"/>
                <w:lang w:bidi="en-US"/>
              </w:rPr>
              <w:t>the competitor’s ASN)</w:t>
            </w:r>
            <w:r w:rsidRPr="00E4471C">
              <w:rPr>
                <w:rFonts w:ascii="Arial" w:hAnsi="Arial" w:cs="Arial"/>
                <w:bCs/>
                <w:sz w:val="20"/>
                <w:szCs w:val="20"/>
              </w:rPr>
              <w:t xml:space="preserve"> and handed over to the participants at the latest during the administrative checks. It will be subject to the payment of a fee of </w:t>
            </w:r>
            <w:r w:rsidR="002E323F">
              <w:rPr>
                <w:rFonts w:ascii="Arial" w:hAnsi="Arial" w:cs="Arial"/>
                <w:bCs/>
                <w:color w:val="365F91" w:themeColor="accent1" w:themeShade="BF"/>
                <w:sz w:val="20"/>
                <w:szCs w:val="20"/>
              </w:rPr>
              <w:t>50</w:t>
            </w:r>
            <w:r w:rsidRPr="00E4471C">
              <w:rPr>
                <w:rFonts w:ascii="Arial" w:hAnsi="Arial" w:cs="Arial"/>
                <w:bCs/>
                <w:sz w:val="20"/>
                <w:szCs w:val="20"/>
              </w:rPr>
              <w:t xml:space="preserve"> EUR.</w:t>
            </w:r>
          </w:p>
          <w:p w14:paraId="0FBD4086" w14:textId="77777777" w:rsidR="0061432D" w:rsidRPr="00E4471C" w:rsidRDefault="0061432D" w:rsidP="0061432D">
            <w:pPr>
              <w:pStyle w:val="a3"/>
              <w:ind w:left="318" w:hanging="284"/>
              <w:jc w:val="both"/>
              <w:rPr>
                <w:rFonts w:ascii="Arial" w:hAnsi="Arial" w:cs="Arial"/>
                <w:bCs/>
                <w:sz w:val="20"/>
                <w:szCs w:val="20"/>
              </w:rPr>
            </w:pPr>
          </w:p>
          <w:p w14:paraId="6A610A2D" w14:textId="77777777" w:rsidR="0061432D" w:rsidRPr="00E4471C" w:rsidRDefault="0061432D" w:rsidP="0061432D">
            <w:pPr>
              <w:pStyle w:val="a3"/>
              <w:numPr>
                <w:ilvl w:val="0"/>
                <w:numId w:val="19"/>
              </w:numPr>
              <w:ind w:left="318" w:hanging="284"/>
              <w:jc w:val="both"/>
              <w:rPr>
                <w:rFonts w:ascii="Arial" w:hAnsi="Arial" w:cs="Arial"/>
                <w:sz w:val="20"/>
                <w:szCs w:val="20"/>
                <w:lang w:bidi="en-US"/>
              </w:rPr>
            </w:pPr>
            <w:r w:rsidRPr="00E4471C">
              <w:rPr>
                <w:rFonts w:ascii="Arial" w:hAnsi="Arial" w:cs="Arial"/>
                <w:bCs/>
                <w:sz w:val="20"/>
                <w:szCs w:val="20"/>
              </w:rPr>
              <w:t>Vehicle document permitting its free circulation on public roads.</w:t>
            </w:r>
          </w:p>
          <w:p w14:paraId="27D054B7" w14:textId="77777777" w:rsidR="0061432D" w:rsidRPr="00E4471C" w:rsidRDefault="0061432D" w:rsidP="0061432D">
            <w:pPr>
              <w:pStyle w:val="a3"/>
              <w:ind w:left="318" w:hanging="284"/>
              <w:jc w:val="both"/>
              <w:rPr>
                <w:rFonts w:ascii="Arial" w:hAnsi="Arial" w:cs="Arial"/>
                <w:bCs/>
                <w:sz w:val="20"/>
                <w:szCs w:val="20"/>
                <w:lang w:bidi="en-US"/>
              </w:rPr>
            </w:pPr>
          </w:p>
          <w:p w14:paraId="7E4EA753" w14:textId="77777777" w:rsidR="00C400F5" w:rsidRPr="00390E58" w:rsidRDefault="00C400F5" w:rsidP="00C400F5">
            <w:pPr>
              <w:pStyle w:val="a3"/>
              <w:numPr>
                <w:ilvl w:val="0"/>
                <w:numId w:val="19"/>
              </w:numPr>
              <w:ind w:left="318" w:hanging="284"/>
              <w:jc w:val="both"/>
              <w:rPr>
                <w:rFonts w:ascii="Arial" w:hAnsi="Arial" w:cs="Arial"/>
                <w:bCs/>
                <w:sz w:val="20"/>
                <w:szCs w:val="20"/>
                <w:lang w:bidi="en-US"/>
              </w:rPr>
            </w:pPr>
            <w:r w:rsidRPr="00E4471C">
              <w:rPr>
                <w:rFonts w:ascii="Arial" w:hAnsi="Arial" w:cs="Arial"/>
                <w:bCs/>
                <w:sz w:val="20"/>
                <w:szCs w:val="20"/>
                <w:lang w:bidi="en-US"/>
              </w:rPr>
              <w:t xml:space="preserve">Should it be applicable, a vehicle document required in </w:t>
            </w:r>
            <w:r w:rsidR="001A3450" w:rsidRPr="00390E58">
              <w:rPr>
                <w:rFonts w:ascii="Arial" w:hAnsi="Arial" w:cs="Arial"/>
                <w:bCs/>
                <w:sz w:val="20"/>
                <w:szCs w:val="20"/>
                <w:lang w:bidi="en-US"/>
              </w:rPr>
              <w:t>the Technical R</w:t>
            </w:r>
            <w:r w:rsidR="00803F81" w:rsidRPr="00390E58">
              <w:rPr>
                <w:rFonts w:ascii="Arial" w:hAnsi="Arial" w:cs="Arial"/>
                <w:bCs/>
                <w:sz w:val="20"/>
                <w:szCs w:val="20"/>
                <w:lang w:bidi="en-US"/>
              </w:rPr>
              <w:t xml:space="preserve">egulations </w:t>
            </w:r>
            <w:r w:rsidR="001A3450" w:rsidRPr="00390E58">
              <w:rPr>
                <w:rFonts w:ascii="Arial" w:hAnsi="Arial" w:cs="Arial"/>
                <w:bCs/>
                <w:sz w:val="20"/>
                <w:szCs w:val="20"/>
                <w:lang w:bidi="en-US"/>
              </w:rPr>
              <w:t>of the</w:t>
            </w:r>
            <w:r w:rsidR="00803F81" w:rsidRPr="00390E58">
              <w:rPr>
                <w:rFonts w:ascii="Arial" w:hAnsi="Arial" w:cs="Arial"/>
                <w:bCs/>
                <w:sz w:val="20"/>
                <w:szCs w:val="20"/>
                <w:lang w:bidi="en-US"/>
              </w:rPr>
              <w:t xml:space="preserve"> FIA E-Rally Regularity Cup.</w:t>
            </w:r>
          </w:p>
          <w:p w14:paraId="2A7619DC" w14:textId="77777777" w:rsidR="00C400F5" w:rsidRPr="00E4471C" w:rsidRDefault="00C400F5" w:rsidP="0061432D">
            <w:pPr>
              <w:pStyle w:val="a3"/>
              <w:ind w:left="318" w:hanging="284"/>
              <w:jc w:val="both"/>
              <w:rPr>
                <w:rFonts w:ascii="Arial" w:hAnsi="Arial" w:cs="Arial"/>
                <w:bCs/>
                <w:sz w:val="20"/>
                <w:szCs w:val="20"/>
                <w:lang w:bidi="en-US"/>
              </w:rPr>
            </w:pPr>
          </w:p>
          <w:p w14:paraId="0FCAC665" w14:textId="77777777" w:rsidR="00FC62A1" w:rsidRPr="00E4471C" w:rsidRDefault="0061432D" w:rsidP="0061432D">
            <w:pPr>
              <w:pStyle w:val="a3"/>
              <w:numPr>
                <w:ilvl w:val="0"/>
                <w:numId w:val="19"/>
              </w:numPr>
              <w:ind w:left="318" w:hanging="284"/>
              <w:jc w:val="both"/>
              <w:rPr>
                <w:rFonts w:ascii="Arial" w:hAnsi="Arial" w:cs="Arial"/>
                <w:b/>
                <w:sz w:val="20"/>
                <w:szCs w:val="20"/>
                <w:u w:val="single"/>
                <w:lang w:bidi="en-US"/>
              </w:rPr>
            </w:pPr>
            <w:r w:rsidRPr="00E4471C">
              <w:rPr>
                <w:rFonts w:ascii="Arial" w:hAnsi="Arial" w:cs="Arial"/>
                <w:bCs/>
                <w:sz w:val="20"/>
                <w:szCs w:val="20"/>
                <w:lang w:bidi="en-US"/>
              </w:rPr>
              <w:t>Vehicle valid insurance certificate in accordance with the traffic Code.</w:t>
            </w:r>
          </w:p>
        </w:tc>
      </w:tr>
      <w:tr w:rsidR="00AC3F73" w:rsidRPr="00E4471C" w14:paraId="7A4A996F" w14:textId="77777777" w:rsidTr="007E74DD">
        <w:tc>
          <w:tcPr>
            <w:tcW w:w="675" w:type="dxa"/>
          </w:tcPr>
          <w:p w14:paraId="6C2C0236" w14:textId="77777777" w:rsidR="00FC62A1" w:rsidRPr="00374865" w:rsidRDefault="003E681D" w:rsidP="007061CC">
            <w:pPr>
              <w:pStyle w:val="a3"/>
              <w:jc w:val="center"/>
              <w:rPr>
                <w:rFonts w:ascii="Arial" w:hAnsi="Arial" w:cs="Arial"/>
                <w:b/>
                <w:sz w:val="16"/>
                <w:szCs w:val="20"/>
              </w:rPr>
            </w:pPr>
            <w:r w:rsidRPr="00374865">
              <w:rPr>
                <w:rFonts w:ascii="Arial" w:hAnsi="Arial" w:cs="Arial"/>
                <w:b/>
                <w:sz w:val="16"/>
                <w:szCs w:val="20"/>
              </w:rPr>
              <w:t>11.3.</w:t>
            </w:r>
          </w:p>
        </w:tc>
        <w:tc>
          <w:tcPr>
            <w:tcW w:w="8647" w:type="dxa"/>
            <w:vAlign w:val="center"/>
          </w:tcPr>
          <w:p w14:paraId="6F5DBDE3" w14:textId="77777777" w:rsidR="00FC62A1" w:rsidRPr="00E4471C" w:rsidRDefault="00AF2FA9" w:rsidP="007061CC">
            <w:pPr>
              <w:pStyle w:val="a3"/>
              <w:rPr>
                <w:rFonts w:ascii="Arial" w:hAnsi="Arial" w:cs="Arial"/>
                <w:b/>
                <w:sz w:val="20"/>
                <w:szCs w:val="20"/>
              </w:rPr>
            </w:pPr>
            <w:r w:rsidRPr="00E4471C">
              <w:rPr>
                <w:rFonts w:ascii="Arial" w:hAnsi="Arial" w:cs="Arial"/>
                <w:b/>
                <w:sz w:val="20"/>
                <w:szCs w:val="20"/>
              </w:rPr>
              <w:t>Entry Form</w:t>
            </w:r>
          </w:p>
        </w:tc>
      </w:tr>
      <w:tr w:rsidR="00AC3F73" w:rsidRPr="00E4471C" w14:paraId="2D0DEAF5" w14:textId="77777777" w:rsidTr="007E74DD">
        <w:tc>
          <w:tcPr>
            <w:tcW w:w="675" w:type="dxa"/>
          </w:tcPr>
          <w:p w14:paraId="1AED2DCA" w14:textId="77777777" w:rsidR="00FC62A1" w:rsidRPr="00E4471C" w:rsidRDefault="00FC62A1" w:rsidP="007061CC">
            <w:pPr>
              <w:pStyle w:val="a3"/>
              <w:jc w:val="center"/>
              <w:rPr>
                <w:rFonts w:ascii="Arial" w:hAnsi="Arial" w:cs="Arial"/>
                <w:b/>
                <w:sz w:val="20"/>
                <w:szCs w:val="20"/>
              </w:rPr>
            </w:pPr>
          </w:p>
        </w:tc>
        <w:tc>
          <w:tcPr>
            <w:tcW w:w="8647" w:type="dxa"/>
          </w:tcPr>
          <w:p w14:paraId="1802589B" w14:textId="77777777" w:rsidR="00FC62A1" w:rsidRPr="00374865" w:rsidRDefault="00AF2FA9" w:rsidP="00AF2FA9">
            <w:pPr>
              <w:pStyle w:val="a3"/>
              <w:jc w:val="both"/>
              <w:rPr>
                <w:rFonts w:ascii="Arial" w:hAnsi="Arial" w:cs="Arial"/>
                <w:color w:val="365F91" w:themeColor="accent1" w:themeShade="BF"/>
                <w:sz w:val="20"/>
                <w:szCs w:val="20"/>
              </w:rPr>
            </w:pPr>
            <w:r w:rsidRPr="00E4471C">
              <w:rPr>
                <w:rFonts w:ascii="Arial" w:hAnsi="Arial" w:cs="Arial"/>
                <w:sz w:val="20"/>
                <w:szCs w:val="20"/>
              </w:rPr>
              <w:t xml:space="preserve">Any person, or legal entity, wishing to participate to the event must submit to the Event secretariat, a properly filled-in and signed entry form (see Appendix 1), together with all other requested documents, photos, etc. before </w:t>
            </w:r>
            <w:r w:rsidR="00703A54">
              <w:rPr>
                <w:rFonts w:ascii="Arial" w:hAnsi="Arial" w:cs="Arial"/>
                <w:color w:val="365F91" w:themeColor="accent1" w:themeShade="BF"/>
                <w:sz w:val="20"/>
                <w:szCs w:val="20"/>
                <w:lang w:bidi="en-US"/>
              </w:rPr>
              <w:t>Monday</w:t>
            </w:r>
            <w:r w:rsidR="00703A54" w:rsidRPr="00E4471C">
              <w:rPr>
                <w:rFonts w:ascii="Arial" w:hAnsi="Arial" w:cs="Arial"/>
                <w:color w:val="365F91" w:themeColor="accent1" w:themeShade="BF"/>
                <w:sz w:val="20"/>
                <w:szCs w:val="20"/>
                <w:lang w:bidi="en-US"/>
              </w:rPr>
              <w:t xml:space="preserve">, </w:t>
            </w:r>
            <w:r w:rsidR="004004A5">
              <w:rPr>
                <w:rFonts w:ascii="Arial" w:hAnsi="Arial" w:cs="Arial"/>
                <w:color w:val="365F91" w:themeColor="accent1" w:themeShade="BF"/>
                <w:sz w:val="20"/>
                <w:szCs w:val="20"/>
                <w:lang w:bidi="en-US"/>
              </w:rPr>
              <w:t>22</w:t>
            </w:r>
            <w:r w:rsidR="00703A54">
              <w:rPr>
                <w:rFonts w:ascii="Arial" w:hAnsi="Arial" w:cs="Arial"/>
                <w:color w:val="365F91" w:themeColor="accent1" w:themeShade="BF"/>
                <w:sz w:val="20"/>
                <w:szCs w:val="20"/>
                <w:lang w:bidi="en-US"/>
              </w:rPr>
              <w:t xml:space="preserve"> </w:t>
            </w:r>
            <w:r w:rsidR="004004A5">
              <w:rPr>
                <w:rFonts w:ascii="Arial" w:hAnsi="Arial" w:cs="Arial"/>
                <w:color w:val="365F91" w:themeColor="accent1" w:themeShade="BF"/>
                <w:sz w:val="20"/>
                <w:szCs w:val="20"/>
                <w:lang w:bidi="en-US"/>
              </w:rPr>
              <w:t>April</w:t>
            </w:r>
            <w:r w:rsidR="00703A54" w:rsidRPr="00E4471C">
              <w:rPr>
                <w:rFonts w:ascii="Arial" w:hAnsi="Arial" w:cs="Arial"/>
                <w:color w:val="365F91" w:themeColor="accent1" w:themeShade="BF"/>
                <w:sz w:val="20"/>
                <w:szCs w:val="20"/>
                <w:lang w:bidi="en-US"/>
              </w:rPr>
              <w:t xml:space="preserve">, </w:t>
            </w:r>
            <w:r w:rsidR="00703A54">
              <w:rPr>
                <w:rFonts w:ascii="Arial" w:hAnsi="Arial" w:cs="Arial"/>
                <w:color w:val="365F91" w:themeColor="accent1" w:themeShade="BF"/>
                <w:sz w:val="20"/>
                <w:szCs w:val="20"/>
                <w:lang w:bidi="en-US"/>
              </w:rPr>
              <w:t>201</w:t>
            </w:r>
            <w:r w:rsidR="004004A5">
              <w:rPr>
                <w:rFonts w:ascii="Arial" w:hAnsi="Arial" w:cs="Arial"/>
                <w:color w:val="365F91" w:themeColor="accent1" w:themeShade="BF"/>
                <w:sz w:val="20"/>
                <w:szCs w:val="20"/>
                <w:lang w:bidi="en-US"/>
              </w:rPr>
              <w:t>9</w:t>
            </w:r>
            <w:r w:rsidR="00703A54" w:rsidRPr="00E4471C">
              <w:rPr>
                <w:rFonts w:ascii="Arial" w:hAnsi="Arial" w:cs="Arial"/>
                <w:color w:val="365F91" w:themeColor="accent1" w:themeShade="BF"/>
                <w:sz w:val="20"/>
                <w:szCs w:val="20"/>
                <w:lang w:bidi="en-US"/>
              </w:rPr>
              <w:t xml:space="preserve"> – </w:t>
            </w:r>
            <w:r w:rsidR="00703A54">
              <w:rPr>
                <w:rFonts w:ascii="Arial" w:hAnsi="Arial" w:cs="Arial"/>
                <w:color w:val="365F91" w:themeColor="accent1" w:themeShade="BF"/>
                <w:sz w:val="20"/>
                <w:szCs w:val="20"/>
                <w:lang w:bidi="en-US"/>
              </w:rPr>
              <w:t>18.00</w:t>
            </w:r>
          </w:p>
        </w:tc>
      </w:tr>
      <w:tr w:rsidR="00AC3F73" w:rsidRPr="00E4471C" w14:paraId="3F1AD342" w14:textId="77777777" w:rsidTr="007E74DD">
        <w:tc>
          <w:tcPr>
            <w:tcW w:w="675" w:type="dxa"/>
          </w:tcPr>
          <w:p w14:paraId="09FB78C6" w14:textId="77777777" w:rsidR="00FC62A1" w:rsidRPr="006C7F75" w:rsidRDefault="003E681D" w:rsidP="007061CC">
            <w:pPr>
              <w:pStyle w:val="a3"/>
              <w:jc w:val="center"/>
              <w:rPr>
                <w:rFonts w:ascii="Arial" w:hAnsi="Arial" w:cs="Arial"/>
                <w:b/>
                <w:color w:val="000000" w:themeColor="text1"/>
                <w:sz w:val="16"/>
                <w:szCs w:val="20"/>
              </w:rPr>
            </w:pPr>
            <w:r w:rsidRPr="006C7F75">
              <w:rPr>
                <w:rFonts w:ascii="Arial" w:hAnsi="Arial" w:cs="Arial"/>
                <w:b/>
                <w:color w:val="000000" w:themeColor="text1"/>
                <w:sz w:val="16"/>
                <w:szCs w:val="20"/>
              </w:rPr>
              <w:t>11.4.</w:t>
            </w:r>
          </w:p>
        </w:tc>
        <w:tc>
          <w:tcPr>
            <w:tcW w:w="8647" w:type="dxa"/>
          </w:tcPr>
          <w:p w14:paraId="0F54E726" w14:textId="77777777" w:rsidR="006F0752" w:rsidRPr="00E4471C" w:rsidRDefault="006F0752" w:rsidP="006F0752">
            <w:pPr>
              <w:pStyle w:val="a3"/>
              <w:jc w:val="both"/>
              <w:rPr>
                <w:rFonts w:ascii="Arial" w:hAnsi="Arial" w:cs="Arial"/>
                <w:sz w:val="20"/>
                <w:szCs w:val="20"/>
              </w:rPr>
            </w:pPr>
            <w:r w:rsidRPr="00E4471C">
              <w:rPr>
                <w:rFonts w:ascii="Arial" w:hAnsi="Arial" w:cs="Arial"/>
                <w:sz w:val="20"/>
                <w:szCs w:val="20"/>
              </w:rPr>
              <w:t xml:space="preserve">The field for participation is limited to a total of </w:t>
            </w:r>
            <w:r w:rsidR="0036636C">
              <w:rPr>
                <w:rFonts w:ascii="Arial" w:hAnsi="Arial" w:cs="Arial"/>
                <w:color w:val="365F91" w:themeColor="accent1" w:themeShade="BF"/>
                <w:sz w:val="20"/>
                <w:szCs w:val="20"/>
              </w:rPr>
              <w:t>16</w:t>
            </w:r>
            <w:r w:rsidRPr="00E4471C">
              <w:rPr>
                <w:rFonts w:ascii="Arial" w:hAnsi="Arial" w:cs="Arial"/>
                <w:sz w:val="20"/>
                <w:szCs w:val="20"/>
              </w:rPr>
              <w:t xml:space="preserve"> entries. </w:t>
            </w:r>
          </w:p>
          <w:p w14:paraId="47345E84" w14:textId="77777777" w:rsidR="00FC62A1" w:rsidRPr="00E4471C" w:rsidRDefault="006F0752" w:rsidP="006F0752">
            <w:pPr>
              <w:pStyle w:val="a3"/>
              <w:jc w:val="both"/>
              <w:rPr>
                <w:rFonts w:ascii="Arial" w:hAnsi="Arial" w:cs="Arial"/>
                <w:sz w:val="20"/>
                <w:szCs w:val="20"/>
              </w:rPr>
            </w:pPr>
            <w:r w:rsidRPr="00E4471C">
              <w:rPr>
                <w:rFonts w:ascii="Arial" w:hAnsi="Arial" w:cs="Arial"/>
                <w:color w:val="365F91" w:themeColor="accent1" w:themeShade="BF"/>
                <w:sz w:val="20"/>
                <w:szCs w:val="20"/>
              </w:rPr>
              <w:t>All entry forms received after the above number of vehicles has been accepted will be entered on a reserve list.</w:t>
            </w:r>
          </w:p>
        </w:tc>
      </w:tr>
      <w:tr w:rsidR="00AC3F73" w:rsidRPr="00E4471C" w14:paraId="26B6A998" w14:textId="77777777" w:rsidTr="007E74DD">
        <w:tc>
          <w:tcPr>
            <w:tcW w:w="675" w:type="dxa"/>
          </w:tcPr>
          <w:p w14:paraId="032754A3" w14:textId="77777777" w:rsidR="00FC62A1" w:rsidRPr="006C7F75" w:rsidRDefault="004A6B00" w:rsidP="007061CC">
            <w:pPr>
              <w:pStyle w:val="a3"/>
              <w:jc w:val="center"/>
              <w:rPr>
                <w:rFonts w:ascii="Arial" w:hAnsi="Arial" w:cs="Arial"/>
                <w:b/>
                <w:sz w:val="16"/>
                <w:szCs w:val="20"/>
              </w:rPr>
            </w:pPr>
            <w:r w:rsidRPr="006C7F75">
              <w:rPr>
                <w:rFonts w:ascii="Arial" w:hAnsi="Arial" w:cs="Arial"/>
                <w:b/>
                <w:sz w:val="16"/>
                <w:szCs w:val="20"/>
              </w:rPr>
              <w:t>11.5.</w:t>
            </w:r>
          </w:p>
        </w:tc>
        <w:tc>
          <w:tcPr>
            <w:tcW w:w="8647" w:type="dxa"/>
          </w:tcPr>
          <w:p w14:paraId="16E69389" w14:textId="77777777" w:rsidR="00573DFD" w:rsidRPr="006C7F75" w:rsidRDefault="00573DFD" w:rsidP="00703A54">
            <w:pPr>
              <w:pStyle w:val="a3"/>
              <w:jc w:val="both"/>
              <w:rPr>
                <w:rFonts w:ascii="Arial" w:hAnsi="Arial" w:cs="Arial"/>
                <w:sz w:val="20"/>
                <w:szCs w:val="20"/>
                <w:lang w:bidi="en-US"/>
              </w:rPr>
            </w:pPr>
            <w:r w:rsidRPr="00E4471C">
              <w:rPr>
                <w:rFonts w:ascii="Arial" w:hAnsi="Arial" w:cs="Arial"/>
                <w:sz w:val="20"/>
                <w:szCs w:val="20"/>
                <w:lang w:bidi="en-US"/>
              </w:rPr>
              <w:t xml:space="preserve">The minimum number of entered cars is: </w:t>
            </w:r>
            <w:r w:rsidR="00703A54">
              <w:rPr>
                <w:rFonts w:ascii="Arial" w:hAnsi="Arial" w:cs="Arial"/>
                <w:color w:val="365F91" w:themeColor="accent1" w:themeShade="BF"/>
                <w:sz w:val="20"/>
                <w:szCs w:val="20"/>
                <w:lang w:bidi="en-US"/>
              </w:rPr>
              <w:t>8</w:t>
            </w:r>
            <w:r w:rsidRPr="00E4471C">
              <w:rPr>
                <w:rFonts w:ascii="Arial" w:hAnsi="Arial" w:cs="Arial"/>
                <w:sz w:val="20"/>
                <w:szCs w:val="20"/>
                <w:lang w:bidi="en-US"/>
              </w:rPr>
              <w:t xml:space="preserve"> cars</w:t>
            </w:r>
            <w:r w:rsidR="001A3450">
              <w:rPr>
                <w:rFonts w:ascii="Arial" w:hAnsi="Arial" w:cs="Arial"/>
                <w:sz w:val="20"/>
                <w:szCs w:val="20"/>
                <w:lang w:bidi="en-US"/>
              </w:rPr>
              <w:t xml:space="preserve">. </w:t>
            </w:r>
          </w:p>
        </w:tc>
      </w:tr>
      <w:tr w:rsidR="00AC3F73" w:rsidRPr="00E4471C" w14:paraId="76144F22" w14:textId="77777777" w:rsidTr="00283331">
        <w:tc>
          <w:tcPr>
            <w:tcW w:w="675" w:type="dxa"/>
            <w:tcBorders>
              <w:top w:val="single" w:sz="4" w:space="0" w:color="auto"/>
              <w:left w:val="nil"/>
              <w:bottom w:val="single" w:sz="4" w:space="0" w:color="auto"/>
              <w:right w:val="nil"/>
            </w:tcBorders>
          </w:tcPr>
          <w:p w14:paraId="4894E6E3" w14:textId="77777777" w:rsidR="00283331" w:rsidRPr="007A29B0" w:rsidRDefault="00283331" w:rsidP="007061CC">
            <w:pPr>
              <w:pStyle w:val="a3"/>
              <w:jc w:val="center"/>
              <w:rPr>
                <w:rFonts w:ascii="Arial" w:hAnsi="Arial" w:cs="Arial"/>
                <w:b/>
                <w:strike/>
                <w:sz w:val="16"/>
                <w:szCs w:val="20"/>
                <w:highlight w:val="magenta"/>
              </w:rPr>
            </w:pPr>
          </w:p>
        </w:tc>
        <w:tc>
          <w:tcPr>
            <w:tcW w:w="8647" w:type="dxa"/>
            <w:tcBorders>
              <w:top w:val="single" w:sz="4" w:space="0" w:color="auto"/>
              <w:left w:val="nil"/>
              <w:bottom w:val="single" w:sz="4" w:space="0" w:color="auto"/>
              <w:right w:val="nil"/>
            </w:tcBorders>
            <w:vAlign w:val="center"/>
          </w:tcPr>
          <w:p w14:paraId="136A74EC" w14:textId="77777777" w:rsidR="00283331" w:rsidRPr="00E4471C" w:rsidRDefault="00283331" w:rsidP="007061CC">
            <w:pPr>
              <w:pStyle w:val="a3"/>
              <w:rPr>
                <w:rFonts w:ascii="Arial" w:hAnsi="Arial" w:cs="Arial"/>
                <w:b/>
                <w:sz w:val="20"/>
                <w:szCs w:val="20"/>
                <w:lang w:bidi="en-US"/>
              </w:rPr>
            </w:pPr>
          </w:p>
        </w:tc>
      </w:tr>
      <w:tr w:rsidR="00AC3F73" w:rsidRPr="00E4471C" w14:paraId="46CADBD0" w14:textId="77777777" w:rsidTr="00EE3078">
        <w:tc>
          <w:tcPr>
            <w:tcW w:w="675" w:type="dxa"/>
            <w:tcBorders>
              <w:top w:val="single" w:sz="4" w:space="0" w:color="auto"/>
            </w:tcBorders>
            <w:shd w:val="clear" w:color="auto" w:fill="DDD9C3" w:themeFill="background2" w:themeFillShade="E6"/>
          </w:tcPr>
          <w:p w14:paraId="042CBD8C" w14:textId="77777777" w:rsidR="00FC62A1" w:rsidRPr="00965A35" w:rsidRDefault="007E19B2" w:rsidP="007061CC">
            <w:pPr>
              <w:pStyle w:val="a3"/>
              <w:jc w:val="center"/>
              <w:rPr>
                <w:rFonts w:ascii="Arial" w:hAnsi="Arial" w:cs="Arial"/>
                <w:b/>
                <w:sz w:val="16"/>
                <w:szCs w:val="20"/>
              </w:rPr>
            </w:pPr>
            <w:r w:rsidRPr="00965A35">
              <w:rPr>
                <w:rFonts w:ascii="Arial" w:hAnsi="Arial" w:cs="Arial"/>
                <w:b/>
                <w:sz w:val="20"/>
                <w:szCs w:val="20"/>
              </w:rPr>
              <w:t>12</w:t>
            </w:r>
            <w:r w:rsidR="00965A35" w:rsidRPr="00965A35">
              <w:rPr>
                <w:rFonts w:ascii="Arial" w:hAnsi="Arial" w:cs="Arial"/>
                <w:b/>
                <w:sz w:val="20"/>
                <w:szCs w:val="20"/>
              </w:rPr>
              <w:t>.</w:t>
            </w:r>
          </w:p>
        </w:tc>
        <w:tc>
          <w:tcPr>
            <w:tcW w:w="8647" w:type="dxa"/>
            <w:tcBorders>
              <w:top w:val="single" w:sz="4" w:space="0" w:color="auto"/>
            </w:tcBorders>
            <w:shd w:val="clear" w:color="auto" w:fill="DDD9C3" w:themeFill="background2" w:themeFillShade="E6"/>
            <w:vAlign w:val="center"/>
          </w:tcPr>
          <w:p w14:paraId="43705071" w14:textId="77777777" w:rsidR="00FC62A1" w:rsidRPr="00E4471C" w:rsidRDefault="00651C12" w:rsidP="007061CC">
            <w:pPr>
              <w:pStyle w:val="a3"/>
              <w:rPr>
                <w:rFonts w:ascii="Arial" w:hAnsi="Arial" w:cs="Arial"/>
                <w:sz w:val="20"/>
                <w:szCs w:val="20"/>
              </w:rPr>
            </w:pPr>
            <w:r w:rsidRPr="00E4471C">
              <w:rPr>
                <w:rFonts w:ascii="Arial" w:hAnsi="Arial" w:cs="Arial"/>
                <w:b/>
                <w:sz w:val="20"/>
                <w:szCs w:val="20"/>
                <w:lang w:bidi="en-US"/>
              </w:rPr>
              <w:t>Advertising Promotion and Publicity</w:t>
            </w:r>
          </w:p>
        </w:tc>
      </w:tr>
      <w:tr w:rsidR="00AC3F73" w:rsidRPr="00E4471C" w14:paraId="2621CFF7" w14:textId="77777777" w:rsidTr="007E74DD">
        <w:tc>
          <w:tcPr>
            <w:tcW w:w="675" w:type="dxa"/>
          </w:tcPr>
          <w:p w14:paraId="6F5F8F74" w14:textId="77777777" w:rsidR="00715ECD" w:rsidRPr="00965A35" w:rsidRDefault="007E19B2" w:rsidP="007061CC">
            <w:pPr>
              <w:pStyle w:val="a3"/>
              <w:jc w:val="center"/>
              <w:rPr>
                <w:rFonts w:ascii="Arial" w:hAnsi="Arial" w:cs="Arial"/>
                <w:b/>
                <w:sz w:val="14"/>
                <w:szCs w:val="20"/>
              </w:rPr>
            </w:pPr>
            <w:r w:rsidRPr="00965A35">
              <w:rPr>
                <w:rFonts w:ascii="Arial" w:hAnsi="Arial" w:cs="Arial"/>
                <w:b/>
                <w:sz w:val="14"/>
                <w:szCs w:val="20"/>
              </w:rPr>
              <w:t>12.1.</w:t>
            </w:r>
          </w:p>
        </w:tc>
        <w:tc>
          <w:tcPr>
            <w:tcW w:w="8647" w:type="dxa"/>
            <w:vAlign w:val="center"/>
          </w:tcPr>
          <w:p w14:paraId="400F4DA0" w14:textId="77777777" w:rsidR="00715ECD" w:rsidRPr="00E4471C" w:rsidRDefault="00715ECD" w:rsidP="00651C12">
            <w:pPr>
              <w:pStyle w:val="a3"/>
              <w:jc w:val="both"/>
              <w:rPr>
                <w:rFonts w:ascii="Arial" w:hAnsi="Arial" w:cs="Arial"/>
                <w:b/>
                <w:sz w:val="20"/>
                <w:szCs w:val="20"/>
              </w:rPr>
            </w:pPr>
            <w:r w:rsidRPr="00E4471C">
              <w:rPr>
                <w:rFonts w:ascii="Arial" w:hAnsi="Arial" w:cs="Arial"/>
                <w:b/>
                <w:sz w:val="20"/>
                <w:szCs w:val="20"/>
              </w:rPr>
              <w:t>Official Supporter</w:t>
            </w:r>
          </w:p>
        </w:tc>
      </w:tr>
      <w:tr w:rsidR="00AC3F73" w:rsidRPr="00E4471C" w14:paraId="348A12F6" w14:textId="77777777" w:rsidTr="007E74DD">
        <w:tc>
          <w:tcPr>
            <w:tcW w:w="675" w:type="dxa"/>
          </w:tcPr>
          <w:p w14:paraId="7A33EC3A" w14:textId="77777777" w:rsidR="00FC62A1" w:rsidRPr="00E4471C" w:rsidRDefault="00FC62A1" w:rsidP="007061CC">
            <w:pPr>
              <w:pStyle w:val="a3"/>
              <w:jc w:val="center"/>
              <w:rPr>
                <w:rFonts w:ascii="Arial" w:hAnsi="Arial" w:cs="Arial"/>
                <w:b/>
                <w:sz w:val="20"/>
                <w:szCs w:val="20"/>
              </w:rPr>
            </w:pPr>
          </w:p>
        </w:tc>
        <w:tc>
          <w:tcPr>
            <w:tcW w:w="8647" w:type="dxa"/>
          </w:tcPr>
          <w:p w14:paraId="34FA616F" w14:textId="77777777" w:rsidR="009A1934" w:rsidRPr="00E4471C" w:rsidRDefault="00651C12" w:rsidP="00651C12">
            <w:pPr>
              <w:pStyle w:val="a3"/>
              <w:jc w:val="both"/>
              <w:rPr>
                <w:rFonts w:ascii="Arial" w:hAnsi="Arial" w:cs="Arial"/>
                <w:sz w:val="20"/>
                <w:szCs w:val="20"/>
              </w:rPr>
            </w:pPr>
            <w:r w:rsidRPr="00E4471C">
              <w:rPr>
                <w:rFonts w:ascii="Arial" w:hAnsi="Arial" w:cs="Arial"/>
                <w:sz w:val="20"/>
                <w:szCs w:val="20"/>
              </w:rPr>
              <w:t xml:space="preserve">The organisation of the event is supported by </w:t>
            </w:r>
            <w:r w:rsidR="00703A54">
              <w:rPr>
                <w:rFonts w:ascii="Arial" w:hAnsi="Arial" w:cs="Arial"/>
                <w:color w:val="365F91" w:themeColor="accent1" w:themeShade="BF"/>
                <w:sz w:val="20"/>
                <w:szCs w:val="20"/>
              </w:rPr>
              <w:t>EKO Fuels</w:t>
            </w:r>
            <w:r w:rsidR="002F62B0">
              <w:rPr>
                <w:rFonts w:ascii="Arial" w:hAnsi="Arial" w:cs="Arial"/>
                <w:color w:val="365F91" w:themeColor="accent1" w:themeShade="BF"/>
                <w:sz w:val="20"/>
                <w:szCs w:val="20"/>
              </w:rPr>
              <w:t xml:space="preserve"> S.A.</w:t>
            </w:r>
            <w:r w:rsidRPr="00E4471C">
              <w:rPr>
                <w:rFonts w:ascii="Arial" w:hAnsi="Arial" w:cs="Arial"/>
                <w:sz w:val="20"/>
                <w:szCs w:val="20"/>
              </w:rPr>
              <w:t>, the logos of which must, as a matter of obligation, be displayed on the competition numbers and on any other promotional material intended to be placed on vehicles. Optional advertising material can be proposed by the organisers as follows</w:t>
            </w:r>
            <w:r w:rsidR="009A1934" w:rsidRPr="00E4471C">
              <w:rPr>
                <w:rFonts w:ascii="Arial" w:hAnsi="Arial" w:cs="Arial"/>
                <w:sz w:val="20"/>
                <w:szCs w:val="20"/>
              </w:rPr>
              <w:t>:</w:t>
            </w:r>
          </w:p>
          <w:p w14:paraId="0478BC9D" w14:textId="77777777" w:rsidR="009A1934" w:rsidRDefault="00703A54" w:rsidP="009A1934">
            <w:pPr>
              <w:pStyle w:val="a3"/>
              <w:numPr>
                <w:ilvl w:val="0"/>
                <w:numId w:val="7"/>
              </w:numPr>
              <w:ind w:left="318" w:hanging="284"/>
              <w:jc w:val="both"/>
              <w:rPr>
                <w:rFonts w:ascii="Arial" w:hAnsi="Arial" w:cs="Arial"/>
                <w:color w:val="365F91" w:themeColor="accent1" w:themeShade="BF"/>
                <w:sz w:val="20"/>
                <w:szCs w:val="20"/>
              </w:rPr>
            </w:pPr>
            <w:r>
              <w:rPr>
                <w:rFonts w:ascii="Arial" w:hAnsi="Arial" w:cs="Arial"/>
                <w:color w:val="365F91" w:themeColor="accent1" w:themeShade="BF"/>
                <w:sz w:val="20"/>
                <w:szCs w:val="20"/>
              </w:rPr>
              <w:t>Institute of Transportation</w:t>
            </w:r>
          </w:p>
          <w:p w14:paraId="26E88BFC" w14:textId="77777777" w:rsidR="004004A5" w:rsidRPr="00E4471C" w:rsidRDefault="004004A5" w:rsidP="009A1934">
            <w:pPr>
              <w:pStyle w:val="a3"/>
              <w:numPr>
                <w:ilvl w:val="0"/>
                <w:numId w:val="7"/>
              </w:numPr>
              <w:ind w:left="318" w:hanging="284"/>
              <w:jc w:val="both"/>
              <w:rPr>
                <w:rFonts w:ascii="Arial" w:hAnsi="Arial" w:cs="Arial"/>
                <w:color w:val="365F91" w:themeColor="accent1" w:themeShade="BF"/>
                <w:sz w:val="20"/>
                <w:szCs w:val="20"/>
              </w:rPr>
            </w:pPr>
            <w:r>
              <w:rPr>
                <w:rFonts w:ascii="Arial" w:hAnsi="Arial" w:cs="Arial"/>
                <w:color w:val="365F91" w:themeColor="accent1" w:themeShade="BF"/>
                <w:sz w:val="20"/>
                <w:szCs w:val="20"/>
              </w:rPr>
              <w:t xml:space="preserve">Attica Region Authorities </w:t>
            </w:r>
          </w:p>
          <w:p w14:paraId="424EF7D2" w14:textId="77777777" w:rsidR="009A1934" w:rsidRDefault="00703A54" w:rsidP="00651C12">
            <w:pPr>
              <w:pStyle w:val="a3"/>
              <w:numPr>
                <w:ilvl w:val="0"/>
                <w:numId w:val="7"/>
              </w:numPr>
              <w:ind w:left="318" w:hanging="284"/>
              <w:jc w:val="both"/>
              <w:rPr>
                <w:rFonts w:ascii="Arial" w:hAnsi="Arial" w:cs="Arial"/>
                <w:color w:val="365F91" w:themeColor="accent1" w:themeShade="BF"/>
                <w:sz w:val="20"/>
                <w:szCs w:val="20"/>
              </w:rPr>
            </w:pPr>
            <w:r>
              <w:rPr>
                <w:rFonts w:ascii="Arial" w:hAnsi="Arial" w:cs="Arial"/>
                <w:color w:val="365F91" w:themeColor="accent1" w:themeShade="BF"/>
                <w:sz w:val="20"/>
                <w:szCs w:val="20"/>
              </w:rPr>
              <w:t xml:space="preserve">Municipality of </w:t>
            </w:r>
            <w:r w:rsidR="004004A5">
              <w:rPr>
                <w:rFonts w:ascii="Arial" w:hAnsi="Arial" w:cs="Arial"/>
                <w:color w:val="365F91" w:themeColor="accent1" w:themeShade="BF"/>
                <w:sz w:val="20"/>
                <w:szCs w:val="20"/>
              </w:rPr>
              <w:t>Athens</w:t>
            </w:r>
          </w:p>
          <w:p w14:paraId="6A8612BF" w14:textId="77777777" w:rsidR="004004A5" w:rsidRPr="00E4471C" w:rsidRDefault="004004A5" w:rsidP="00651C12">
            <w:pPr>
              <w:pStyle w:val="a3"/>
              <w:numPr>
                <w:ilvl w:val="0"/>
                <w:numId w:val="7"/>
              </w:numPr>
              <w:ind w:left="318" w:hanging="284"/>
              <w:jc w:val="both"/>
              <w:rPr>
                <w:rFonts w:ascii="Arial" w:hAnsi="Arial" w:cs="Arial"/>
                <w:color w:val="365F91" w:themeColor="accent1" w:themeShade="BF"/>
                <w:sz w:val="20"/>
                <w:szCs w:val="20"/>
              </w:rPr>
            </w:pPr>
            <w:r>
              <w:rPr>
                <w:rFonts w:ascii="Arial" w:hAnsi="Arial" w:cs="Arial"/>
                <w:color w:val="365F91" w:themeColor="accent1" w:themeShade="BF"/>
                <w:sz w:val="20"/>
                <w:szCs w:val="20"/>
              </w:rPr>
              <w:t>Any other firm accepted in due time as supporter</w:t>
            </w:r>
          </w:p>
        </w:tc>
      </w:tr>
      <w:tr w:rsidR="00AC3F73" w:rsidRPr="00E4471C" w14:paraId="76BCBFF6" w14:textId="77777777" w:rsidTr="007E74DD">
        <w:tc>
          <w:tcPr>
            <w:tcW w:w="675" w:type="dxa"/>
            <w:tcBorders>
              <w:bottom w:val="single" w:sz="4" w:space="0" w:color="auto"/>
            </w:tcBorders>
          </w:tcPr>
          <w:p w14:paraId="30063E96" w14:textId="77777777" w:rsidR="000573E3" w:rsidRPr="00965A35" w:rsidRDefault="007E19B2" w:rsidP="007061CC">
            <w:pPr>
              <w:pStyle w:val="a3"/>
              <w:jc w:val="center"/>
              <w:rPr>
                <w:rFonts w:ascii="Arial" w:hAnsi="Arial" w:cs="Arial"/>
                <w:b/>
                <w:sz w:val="14"/>
                <w:szCs w:val="20"/>
              </w:rPr>
            </w:pPr>
            <w:r w:rsidRPr="00965A35">
              <w:rPr>
                <w:rFonts w:ascii="Arial" w:hAnsi="Arial" w:cs="Arial"/>
                <w:b/>
                <w:sz w:val="14"/>
                <w:szCs w:val="20"/>
              </w:rPr>
              <w:t>12.2.</w:t>
            </w:r>
          </w:p>
        </w:tc>
        <w:tc>
          <w:tcPr>
            <w:tcW w:w="8647" w:type="dxa"/>
            <w:tcBorders>
              <w:bottom w:val="single" w:sz="4" w:space="0" w:color="auto"/>
            </w:tcBorders>
          </w:tcPr>
          <w:p w14:paraId="7A9BC473" w14:textId="77777777" w:rsidR="00827DBF" w:rsidRPr="00E4471C" w:rsidRDefault="00827DBF" w:rsidP="00827DBF">
            <w:pPr>
              <w:pStyle w:val="a3"/>
              <w:jc w:val="both"/>
              <w:rPr>
                <w:rFonts w:ascii="Arial" w:hAnsi="Arial" w:cs="Arial"/>
                <w:sz w:val="20"/>
                <w:szCs w:val="20"/>
              </w:rPr>
            </w:pPr>
            <w:r w:rsidRPr="00E4471C">
              <w:rPr>
                <w:rFonts w:ascii="Arial" w:hAnsi="Arial" w:cs="Arial"/>
                <w:sz w:val="20"/>
                <w:szCs w:val="20"/>
              </w:rPr>
              <w:t>The Organisers will provide the participants with various material and services as follows:</w:t>
            </w:r>
          </w:p>
          <w:p w14:paraId="44CC6650" w14:textId="77777777" w:rsidR="00827DBF" w:rsidRPr="00E4471C" w:rsidRDefault="00827DBF" w:rsidP="00D35607">
            <w:pPr>
              <w:pStyle w:val="a3"/>
              <w:numPr>
                <w:ilvl w:val="0"/>
                <w:numId w:val="21"/>
              </w:numPr>
              <w:ind w:left="318" w:hanging="284"/>
              <w:jc w:val="both"/>
              <w:rPr>
                <w:rFonts w:ascii="Arial" w:hAnsi="Arial" w:cs="Arial"/>
                <w:color w:val="365F91" w:themeColor="accent1" w:themeShade="BF"/>
                <w:sz w:val="20"/>
                <w:szCs w:val="20"/>
              </w:rPr>
            </w:pPr>
            <w:r w:rsidRPr="00E4471C">
              <w:rPr>
                <w:rFonts w:ascii="Arial" w:hAnsi="Arial" w:cs="Arial"/>
                <w:color w:val="365F91" w:themeColor="accent1" w:themeShade="BF"/>
                <w:sz w:val="20"/>
                <w:szCs w:val="20"/>
              </w:rPr>
              <w:t>Proposed optional advertising material</w:t>
            </w:r>
          </w:p>
          <w:p w14:paraId="707DF2B0" w14:textId="77777777" w:rsidR="00827DBF" w:rsidRPr="00E4471C" w:rsidRDefault="00827DBF" w:rsidP="00D35607">
            <w:pPr>
              <w:pStyle w:val="a3"/>
              <w:numPr>
                <w:ilvl w:val="0"/>
                <w:numId w:val="21"/>
              </w:numPr>
              <w:ind w:left="318" w:hanging="284"/>
              <w:jc w:val="both"/>
              <w:rPr>
                <w:rFonts w:ascii="Arial" w:hAnsi="Arial" w:cs="Arial"/>
                <w:color w:val="365F91" w:themeColor="accent1" w:themeShade="BF"/>
                <w:sz w:val="20"/>
                <w:szCs w:val="20"/>
              </w:rPr>
            </w:pPr>
            <w:r w:rsidRPr="00E4471C">
              <w:rPr>
                <w:rFonts w:ascii="Arial" w:hAnsi="Arial" w:cs="Arial"/>
                <w:color w:val="365F91" w:themeColor="accent1" w:themeShade="BF"/>
                <w:sz w:val="20"/>
                <w:szCs w:val="20"/>
              </w:rPr>
              <w:t xml:space="preserve">Free tickets for the </w:t>
            </w:r>
            <w:r w:rsidR="004004A5">
              <w:rPr>
                <w:rFonts w:ascii="Arial" w:hAnsi="Arial" w:cs="Arial"/>
                <w:color w:val="365F91" w:themeColor="accent1" w:themeShade="BF"/>
                <w:sz w:val="20"/>
                <w:szCs w:val="20"/>
              </w:rPr>
              <w:t xml:space="preserve">Welcome Drink, </w:t>
            </w:r>
            <w:r w:rsidR="00716C0A">
              <w:rPr>
                <w:rFonts w:ascii="Arial" w:hAnsi="Arial" w:cs="Arial"/>
                <w:color w:val="365F91" w:themeColor="accent1" w:themeShade="BF"/>
                <w:sz w:val="20"/>
                <w:szCs w:val="20"/>
              </w:rPr>
              <w:t xml:space="preserve">the two Light Lunches and for the Dinner of Saturday evening </w:t>
            </w:r>
          </w:p>
          <w:p w14:paraId="2AD42BCC" w14:textId="77777777" w:rsidR="00827DBF" w:rsidRDefault="001A3450" w:rsidP="007A29B0">
            <w:pPr>
              <w:pStyle w:val="a3"/>
              <w:numPr>
                <w:ilvl w:val="0"/>
                <w:numId w:val="21"/>
              </w:numPr>
              <w:ind w:left="318" w:hanging="284"/>
              <w:jc w:val="both"/>
              <w:rPr>
                <w:rFonts w:ascii="Arial" w:hAnsi="Arial" w:cs="Arial"/>
                <w:color w:val="365F91" w:themeColor="accent1" w:themeShade="BF"/>
                <w:sz w:val="20"/>
                <w:szCs w:val="20"/>
              </w:rPr>
            </w:pPr>
            <w:r>
              <w:rPr>
                <w:rFonts w:ascii="Arial" w:hAnsi="Arial" w:cs="Arial"/>
                <w:color w:val="365F91" w:themeColor="accent1" w:themeShade="BF"/>
                <w:sz w:val="20"/>
                <w:szCs w:val="20"/>
              </w:rPr>
              <w:t>Invitation to</w:t>
            </w:r>
            <w:r w:rsidR="00827DBF" w:rsidRPr="00E4471C">
              <w:rPr>
                <w:rFonts w:ascii="Arial" w:hAnsi="Arial" w:cs="Arial"/>
                <w:color w:val="365F91" w:themeColor="accent1" w:themeShade="BF"/>
                <w:sz w:val="20"/>
                <w:szCs w:val="20"/>
              </w:rPr>
              <w:t xml:space="preserve"> the </w:t>
            </w:r>
            <w:r w:rsidR="00716C0A">
              <w:rPr>
                <w:rFonts w:ascii="Arial" w:hAnsi="Arial" w:cs="Arial"/>
                <w:color w:val="365F91" w:themeColor="accent1" w:themeShade="BF"/>
                <w:sz w:val="20"/>
                <w:szCs w:val="20"/>
              </w:rPr>
              <w:t>Gala</w:t>
            </w:r>
            <w:r w:rsidR="00827DBF" w:rsidRPr="00E4471C">
              <w:rPr>
                <w:rFonts w:ascii="Arial" w:hAnsi="Arial" w:cs="Arial"/>
                <w:color w:val="365F91" w:themeColor="accent1" w:themeShade="BF"/>
                <w:sz w:val="20"/>
                <w:szCs w:val="20"/>
              </w:rPr>
              <w:t xml:space="preserve"> Dinner and Prize</w:t>
            </w:r>
            <w:r w:rsidR="00833EFF">
              <w:rPr>
                <w:rFonts w:ascii="Arial" w:hAnsi="Arial" w:cs="Arial"/>
                <w:color w:val="365F91" w:themeColor="accent1" w:themeShade="BF"/>
                <w:sz w:val="20"/>
                <w:szCs w:val="20"/>
              </w:rPr>
              <w:t>-</w:t>
            </w:r>
            <w:r w:rsidR="00827DBF" w:rsidRPr="00E4471C">
              <w:rPr>
                <w:rFonts w:ascii="Arial" w:hAnsi="Arial" w:cs="Arial"/>
                <w:color w:val="365F91" w:themeColor="accent1" w:themeShade="BF"/>
                <w:sz w:val="20"/>
                <w:szCs w:val="20"/>
              </w:rPr>
              <w:t>Giving Ceremony.</w:t>
            </w:r>
          </w:p>
          <w:p w14:paraId="28A0ED47" w14:textId="77777777" w:rsidR="00BA442E" w:rsidRPr="00697699" w:rsidRDefault="00BA442E" w:rsidP="007A29B0">
            <w:pPr>
              <w:pStyle w:val="a3"/>
              <w:numPr>
                <w:ilvl w:val="0"/>
                <w:numId w:val="21"/>
              </w:numPr>
              <w:ind w:left="318" w:hanging="284"/>
              <w:jc w:val="both"/>
              <w:rPr>
                <w:rFonts w:ascii="Arial" w:hAnsi="Arial" w:cs="Arial"/>
                <w:color w:val="365F91" w:themeColor="accent1" w:themeShade="BF"/>
                <w:sz w:val="20"/>
                <w:szCs w:val="20"/>
              </w:rPr>
            </w:pPr>
            <w:r>
              <w:rPr>
                <w:rFonts w:ascii="Arial" w:hAnsi="Arial" w:cs="Arial"/>
                <w:color w:val="365F91" w:themeColor="accent1" w:themeShade="BF"/>
                <w:sz w:val="20"/>
                <w:szCs w:val="20"/>
              </w:rPr>
              <w:t xml:space="preserve">All printed material </w:t>
            </w:r>
            <w:r w:rsidR="00D063E1">
              <w:rPr>
                <w:rFonts w:ascii="Arial" w:hAnsi="Arial" w:cs="Arial"/>
                <w:color w:val="365F91" w:themeColor="accent1" w:themeShade="BF"/>
                <w:sz w:val="20"/>
                <w:szCs w:val="20"/>
              </w:rPr>
              <w:t xml:space="preserve">as Road Books, Maps etc. </w:t>
            </w:r>
            <w:r>
              <w:rPr>
                <w:rFonts w:ascii="Arial" w:hAnsi="Arial" w:cs="Arial"/>
                <w:color w:val="365F91" w:themeColor="accent1" w:themeShade="BF"/>
                <w:sz w:val="20"/>
                <w:szCs w:val="20"/>
              </w:rPr>
              <w:t xml:space="preserve"> </w:t>
            </w:r>
          </w:p>
          <w:p w14:paraId="40BB912A" w14:textId="77777777" w:rsidR="000573E3" w:rsidRPr="00E4471C" w:rsidRDefault="000573E3" w:rsidP="00827DBF">
            <w:pPr>
              <w:pStyle w:val="a3"/>
              <w:jc w:val="both"/>
              <w:rPr>
                <w:rFonts w:ascii="Arial" w:hAnsi="Arial" w:cs="Arial"/>
                <w:sz w:val="20"/>
                <w:szCs w:val="20"/>
              </w:rPr>
            </w:pPr>
          </w:p>
        </w:tc>
      </w:tr>
      <w:tr w:rsidR="00AC3F73" w:rsidRPr="00E4471C" w14:paraId="6C984CF5" w14:textId="77777777" w:rsidTr="007E74DD">
        <w:tc>
          <w:tcPr>
            <w:tcW w:w="675" w:type="dxa"/>
            <w:tcBorders>
              <w:top w:val="single" w:sz="4" w:space="0" w:color="auto"/>
              <w:left w:val="nil"/>
              <w:bottom w:val="single" w:sz="4" w:space="0" w:color="auto"/>
              <w:right w:val="nil"/>
            </w:tcBorders>
          </w:tcPr>
          <w:p w14:paraId="421D3A0D" w14:textId="77777777" w:rsidR="000573E3" w:rsidRDefault="000573E3" w:rsidP="007061CC">
            <w:pPr>
              <w:pStyle w:val="a3"/>
              <w:jc w:val="center"/>
              <w:rPr>
                <w:rFonts w:ascii="Arial" w:hAnsi="Arial" w:cs="Arial"/>
                <w:b/>
                <w:sz w:val="20"/>
                <w:szCs w:val="20"/>
              </w:rPr>
            </w:pPr>
          </w:p>
          <w:p w14:paraId="7648DDF6" w14:textId="77777777" w:rsidR="00CC644B" w:rsidRPr="00E4471C" w:rsidRDefault="00CC644B" w:rsidP="007061CC">
            <w:pPr>
              <w:pStyle w:val="a3"/>
              <w:jc w:val="center"/>
              <w:rPr>
                <w:rFonts w:ascii="Arial" w:hAnsi="Arial" w:cs="Arial"/>
                <w:b/>
                <w:sz w:val="20"/>
                <w:szCs w:val="20"/>
              </w:rPr>
            </w:pPr>
          </w:p>
        </w:tc>
        <w:tc>
          <w:tcPr>
            <w:tcW w:w="8647" w:type="dxa"/>
            <w:tcBorders>
              <w:top w:val="single" w:sz="4" w:space="0" w:color="auto"/>
              <w:left w:val="nil"/>
              <w:bottom w:val="single" w:sz="4" w:space="0" w:color="auto"/>
              <w:right w:val="nil"/>
            </w:tcBorders>
          </w:tcPr>
          <w:p w14:paraId="64780D04" w14:textId="77777777" w:rsidR="000573E3" w:rsidRPr="00E4471C" w:rsidRDefault="000573E3" w:rsidP="007061CC">
            <w:pPr>
              <w:pStyle w:val="a3"/>
              <w:rPr>
                <w:rFonts w:ascii="Arial" w:hAnsi="Arial" w:cs="Arial"/>
                <w:sz w:val="20"/>
                <w:szCs w:val="20"/>
              </w:rPr>
            </w:pPr>
          </w:p>
        </w:tc>
      </w:tr>
      <w:tr w:rsidR="00AC3F73" w:rsidRPr="00E4471C" w14:paraId="7B900936" w14:textId="77777777" w:rsidTr="007E74DD">
        <w:tc>
          <w:tcPr>
            <w:tcW w:w="675" w:type="dxa"/>
            <w:tcBorders>
              <w:top w:val="single" w:sz="4" w:space="0" w:color="auto"/>
            </w:tcBorders>
            <w:shd w:val="clear" w:color="auto" w:fill="DDD9C3" w:themeFill="background2" w:themeFillShade="E6"/>
          </w:tcPr>
          <w:p w14:paraId="29CD5289" w14:textId="77777777" w:rsidR="00754B38" w:rsidRPr="0058043D" w:rsidRDefault="00066CD0" w:rsidP="007061CC">
            <w:pPr>
              <w:pStyle w:val="a3"/>
              <w:jc w:val="center"/>
              <w:rPr>
                <w:rFonts w:ascii="Arial" w:hAnsi="Arial" w:cs="Arial"/>
                <w:b/>
                <w:sz w:val="20"/>
                <w:szCs w:val="20"/>
              </w:rPr>
            </w:pPr>
            <w:r w:rsidRPr="0058043D">
              <w:rPr>
                <w:rFonts w:ascii="Arial" w:hAnsi="Arial" w:cs="Arial"/>
                <w:b/>
                <w:sz w:val="20"/>
                <w:szCs w:val="20"/>
              </w:rPr>
              <w:t>13.</w:t>
            </w:r>
          </w:p>
        </w:tc>
        <w:tc>
          <w:tcPr>
            <w:tcW w:w="8647" w:type="dxa"/>
            <w:tcBorders>
              <w:top w:val="single" w:sz="4" w:space="0" w:color="auto"/>
            </w:tcBorders>
            <w:shd w:val="clear" w:color="auto" w:fill="DDD9C3" w:themeFill="background2" w:themeFillShade="E6"/>
            <w:vAlign w:val="center"/>
          </w:tcPr>
          <w:p w14:paraId="44E40B3D" w14:textId="77777777" w:rsidR="00754B38" w:rsidRPr="00E4471C" w:rsidRDefault="00F7677E" w:rsidP="00F7677E">
            <w:pPr>
              <w:pStyle w:val="a3"/>
              <w:jc w:val="both"/>
              <w:rPr>
                <w:rFonts w:ascii="Arial" w:hAnsi="Arial" w:cs="Arial"/>
                <w:sz w:val="20"/>
                <w:szCs w:val="20"/>
              </w:rPr>
            </w:pPr>
            <w:r w:rsidRPr="00E4471C">
              <w:rPr>
                <w:rFonts w:ascii="Arial" w:hAnsi="Arial" w:cs="Arial"/>
                <w:b/>
                <w:sz w:val="20"/>
                <w:szCs w:val="20"/>
                <w:lang w:bidi="en-US"/>
              </w:rPr>
              <w:t>GENERAL CLASSIFICATION, FIA E-RALLY REGULARITY CUP POINTS, OTHER CLASSIFICATIONS – AWARDS</w:t>
            </w:r>
          </w:p>
        </w:tc>
      </w:tr>
      <w:tr w:rsidR="00AC3F73" w:rsidRPr="00E4471C" w14:paraId="5E3F1D85" w14:textId="77777777" w:rsidTr="007E74DD">
        <w:tc>
          <w:tcPr>
            <w:tcW w:w="675" w:type="dxa"/>
          </w:tcPr>
          <w:p w14:paraId="5FBE4597" w14:textId="77777777" w:rsidR="00754B38" w:rsidRPr="0058043D" w:rsidRDefault="00066CD0" w:rsidP="007061CC">
            <w:pPr>
              <w:pStyle w:val="a3"/>
              <w:jc w:val="center"/>
              <w:rPr>
                <w:rFonts w:ascii="Arial" w:hAnsi="Arial" w:cs="Arial"/>
                <w:b/>
                <w:sz w:val="16"/>
                <w:szCs w:val="20"/>
              </w:rPr>
            </w:pPr>
            <w:r w:rsidRPr="0058043D">
              <w:rPr>
                <w:rFonts w:ascii="Arial" w:hAnsi="Arial" w:cs="Arial"/>
                <w:b/>
                <w:sz w:val="16"/>
                <w:szCs w:val="20"/>
              </w:rPr>
              <w:t>13.1.</w:t>
            </w:r>
          </w:p>
        </w:tc>
        <w:tc>
          <w:tcPr>
            <w:tcW w:w="8647" w:type="dxa"/>
            <w:vAlign w:val="center"/>
          </w:tcPr>
          <w:p w14:paraId="21809E21" w14:textId="77777777" w:rsidR="00754B38" w:rsidRPr="00E4471C" w:rsidRDefault="0032533E" w:rsidP="007061CC">
            <w:pPr>
              <w:pStyle w:val="a3"/>
              <w:rPr>
                <w:rFonts w:ascii="Arial" w:hAnsi="Arial" w:cs="Arial"/>
                <w:b/>
                <w:sz w:val="20"/>
                <w:szCs w:val="20"/>
              </w:rPr>
            </w:pPr>
            <w:r w:rsidRPr="00E4471C">
              <w:rPr>
                <w:rFonts w:ascii="Arial" w:hAnsi="Arial" w:cs="Arial"/>
                <w:b/>
                <w:sz w:val="20"/>
                <w:szCs w:val="20"/>
              </w:rPr>
              <w:t>FIA Classifications</w:t>
            </w:r>
          </w:p>
        </w:tc>
      </w:tr>
      <w:tr w:rsidR="00AC3F73" w:rsidRPr="00E4471C" w14:paraId="2877216F" w14:textId="77777777" w:rsidTr="007E74DD">
        <w:tc>
          <w:tcPr>
            <w:tcW w:w="675" w:type="dxa"/>
          </w:tcPr>
          <w:p w14:paraId="365C66BC" w14:textId="77777777" w:rsidR="00754B38" w:rsidRPr="00E4471C" w:rsidRDefault="00754B38" w:rsidP="007061CC">
            <w:pPr>
              <w:pStyle w:val="a3"/>
              <w:jc w:val="center"/>
              <w:rPr>
                <w:rFonts w:ascii="Arial" w:hAnsi="Arial" w:cs="Arial"/>
                <w:b/>
                <w:sz w:val="20"/>
                <w:szCs w:val="20"/>
              </w:rPr>
            </w:pPr>
          </w:p>
        </w:tc>
        <w:tc>
          <w:tcPr>
            <w:tcW w:w="8647" w:type="dxa"/>
          </w:tcPr>
          <w:p w14:paraId="11DE17F6" w14:textId="77777777" w:rsidR="0032533E" w:rsidRPr="00E4471C" w:rsidRDefault="0032533E" w:rsidP="0032533E">
            <w:pPr>
              <w:pStyle w:val="a3"/>
              <w:jc w:val="both"/>
              <w:rPr>
                <w:rFonts w:ascii="Arial" w:hAnsi="Arial" w:cs="Arial"/>
                <w:sz w:val="20"/>
                <w:szCs w:val="20"/>
                <w:lang w:bidi="en-US"/>
              </w:rPr>
            </w:pPr>
            <w:r w:rsidRPr="00E4471C">
              <w:rPr>
                <w:rFonts w:ascii="Arial" w:hAnsi="Arial" w:cs="Arial"/>
                <w:sz w:val="20"/>
                <w:szCs w:val="20"/>
                <w:lang w:bidi="en-US"/>
              </w:rPr>
              <w:t>The following classifications will be submitted to the FIA for the allocation of FIA E-Rally Regularity Cup points</w:t>
            </w:r>
            <w:r w:rsidR="00716C0A">
              <w:rPr>
                <w:rFonts w:ascii="Arial" w:hAnsi="Arial" w:cs="Arial"/>
                <w:sz w:val="20"/>
                <w:szCs w:val="20"/>
                <w:lang w:bidi="en-US"/>
              </w:rPr>
              <w:t xml:space="preserve"> as well for the allocation of FIA E-Rally Energy Consumption Cup points</w:t>
            </w:r>
          </w:p>
          <w:p w14:paraId="1049EDCB" w14:textId="77777777" w:rsidR="0032533E" w:rsidRPr="00E4471C" w:rsidRDefault="0032533E" w:rsidP="0032533E">
            <w:pPr>
              <w:pStyle w:val="a3"/>
              <w:numPr>
                <w:ilvl w:val="0"/>
                <w:numId w:val="21"/>
              </w:numPr>
              <w:ind w:left="318" w:hanging="284"/>
              <w:jc w:val="both"/>
              <w:rPr>
                <w:rFonts w:ascii="Arial" w:hAnsi="Arial" w:cs="Arial"/>
                <w:sz w:val="20"/>
                <w:szCs w:val="20"/>
              </w:rPr>
            </w:pPr>
            <w:r w:rsidRPr="00E4471C">
              <w:rPr>
                <w:rFonts w:ascii="Arial" w:hAnsi="Arial" w:cs="Arial"/>
                <w:sz w:val="20"/>
                <w:szCs w:val="20"/>
              </w:rPr>
              <w:t>Regularity Tests</w:t>
            </w:r>
          </w:p>
          <w:p w14:paraId="7F344BC6" w14:textId="77777777" w:rsidR="0032533E" w:rsidRDefault="0032533E" w:rsidP="0032533E">
            <w:pPr>
              <w:pStyle w:val="a3"/>
              <w:numPr>
                <w:ilvl w:val="0"/>
                <w:numId w:val="21"/>
              </w:numPr>
              <w:ind w:left="318" w:hanging="284"/>
              <w:jc w:val="both"/>
              <w:rPr>
                <w:rFonts w:ascii="Arial" w:hAnsi="Arial" w:cs="Arial"/>
                <w:sz w:val="20"/>
                <w:szCs w:val="20"/>
              </w:rPr>
            </w:pPr>
            <w:r w:rsidRPr="00E4471C">
              <w:rPr>
                <w:rFonts w:ascii="Arial" w:hAnsi="Arial" w:cs="Arial"/>
                <w:sz w:val="20"/>
                <w:szCs w:val="20"/>
              </w:rPr>
              <w:t xml:space="preserve">Road Penalties </w:t>
            </w:r>
          </w:p>
          <w:p w14:paraId="144BF2A1" w14:textId="77777777" w:rsidR="00716C0A" w:rsidRPr="00E4471C" w:rsidRDefault="00716C0A" w:rsidP="0032533E">
            <w:pPr>
              <w:pStyle w:val="a3"/>
              <w:numPr>
                <w:ilvl w:val="0"/>
                <w:numId w:val="21"/>
              </w:numPr>
              <w:ind w:left="318" w:hanging="284"/>
              <w:jc w:val="both"/>
              <w:rPr>
                <w:rFonts w:ascii="Arial" w:hAnsi="Arial" w:cs="Arial"/>
                <w:sz w:val="20"/>
                <w:szCs w:val="20"/>
              </w:rPr>
            </w:pPr>
            <w:r>
              <w:rPr>
                <w:rFonts w:ascii="Arial" w:hAnsi="Arial" w:cs="Arial"/>
                <w:sz w:val="20"/>
                <w:szCs w:val="20"/>
              </w:rPr>
              <w:t>Energy Consumption</w:t>
            </w:r>
          </w:p>
          <w:p w14:paraId="40A7BC2B" w14:textId="77777777" w:rsidR="0032533E" w:rsidRPr="00066CD0" w:rsidRDefault="0032533E" w:rsidP="007A29B0">
            <w:pPr>
              <w:pStyle w:val="a3"/>
              <w:numPr>
                <w:ilvl w:val="0"/>
                <w:numId w:val="21"/>
              </w:numPr>
              <w:ind w:left="318" w:hanging="284"/>
              <w:jc w:val="both"/>
              <w:rPr>
                <w:rFonts w:ascii="Arial" w:hAnsi="Arial" w:cs="Arial"/>
                <w:sz w:val="20"/>
                <w:szCs w:val="20"/>
              </w:rPr>
            </w:pPr>
            <w:r w:rsidRPr="00E4471C">
              <w:rPr>
                <w:rFonts w:ascii="Arial" w:hAnsi="Arial" w:cs="Arial"/>
                <w:sz w:val="20"/>
                <w:szCs w:val="20"/>
              </w:rPr>
              <w:t>Final Classification – Drivers, Co-Drivers, and Manufactures.</w:t>
            </w:r>
          </w:p>
          <w:p w14:paraId="7DEA8181" w14:textId="77777777" w:rsidR="00754B38" w:rsidRPr="00E4471C" w:rsidRDefault="0032533E" w:rsidP="0032533E">
            <w:pPr>
              <w:pStyle w:val="a3"/>
              <w:jc w:val="both"/>
              <w:rPr>
                <w:rFonts w:ascii="Arial" w:hAnsi="Arial" w:cs="Arial"/>
                <w:sz w:val="20"/>
                <w:szCs w:val="20"/>
              </w:rPr>
            </w:pPr>
            <w:r w:rsidRPr="00E4471C">
              <w:rPr>
                <w:rFonts w:ascii="Arial" w:hAnsi="Arial" w:cs="Arial"/>
                <w:sz w:val="20"/>
                <w:szCs w:val="20"/>
              </w:rPr>
              <w:t>The classification statements must contain the name and the date of the event</w:t>
            </w:r>
            <w:r w:rsidR="001A554E">
              <w:rPr>
                <w:rFonts w:ascii="Arial" w:hAnsi="Arial" w:cs="Arial"/>
                <w:sz w:val="20"/>
                <w:szCs w:val="20"/>
              </w:rPr>
              <w:t>;</w:t>
            </w:r>
            <w:r w:rsidRPr="00E4471C">
              <w:rPr>
                <w:rFonts w:ascii="Arial" w:hAnsi="Arial" w:cs="Arial"/>
                <w:sz w:val="20"/>
                <w:szCs w:val="20"/>
              </w:rPr>
              <w:t xml:space="preserve"> the first name, surname and nationality of Competitors, Drivers and Co-Drivers</w:t>
            </w:r>
            <w:r w:rsidR="001A554E">
              <w:rPr>
                <w:rFonts w:ascii="Arial" w:hAnsi="Arial" w:cs="Arial"/>
                <w:sz w:val="20"/>
                <w:szCs w:val="20"/>
              </w:rPr>
              <w:t>;</w:t>
            </w:r>
            <w:r w:rsidRPr="00E4471C">
              <w:rPr>
                <w:rFonts w:ascii="Arial" w:hAnsi="Arial" w:cs="Arial"/>
                <w:sz w:val="20"/>
                <w:szCs w:val="20"/>
              </w:rPr>
              <w:t xml:space="preserve"> the Vehicle Manufacturer as should be listed in the Manufacturers</w:t>
            </w:r>
            <w:r w:rsidR="001A554E">
              <w:rPr>
                <w:rFonts w:ascii="Arial" w:hAnsi="Arial" w:cs="Arial"/>
                <w:sz w:val="20"/>
                <w:szCs w:val="20"/>
              </w:rPr>
              <w:t>’</w:t>
            </w:r>
            <w:r w:rsidRPr="00E4471C">
              <w:rPr>
                <w:rFonts w:ascii="Arial" w:hAnsi="Arial" w:cs="Arial"/>
                <w:sz w:val="20"/>
                <w:szCs w:val="20"/>
              </w:rPr>
              <w:t xml:space="preserve"> Cup classification</w:t>
            </w:r>
            <w:r w:rsidR="001A554E">
              <w:rPr>
                <w:rFonts w:ascii="Arial" w:hAnsi="Arial" w:cs="Arial"/>
                <w:sz w:val="20"/>
                <w:szCs w:val="20"/>
              </w:rPr>
              <w:t>;</w:t>
            </w:r>
            <w:r w:rsidRPr="00E4471C">
              <w:rPr>
                <w:rFonts w:ascii="Arial" w:hAnsi="Arial" w:cs="Arial"/>
                <w:sz w:val="20"/>
                <w:szCs w:val="20"/>
              </w:rPr>
              <w:t xml:space="preserve"> and the Road penalty points, the Regularity Stages penalty points and the sum of penalty points.</w:t>
            </w:r>
          </w:p>
        </w:tc>
      </w:tr>
      <w:tr w:rsidR="00AC3F73" w:rsidRPr="00E4471C" w14:paraId="61BA5ACF" w14:textId="77777777" w:rsidTr="007E74DD">
        <w:tc>
          <w:tcPr>
            <w:tcW w:w="675" w:type="dxa"/>
          </w:tcPr>
          <w:p w14:paraId="7D4A64A1" w14:textId="77777777" w:rsidR="00F7677E" w:rsidRPr="0058043D" w:rsidRDefault="00066CD0" w:rsidP="007061CC">
            <w:pPr>
              <w:pStyle w:val="a3"/>
              <w:jc w:val="center"/>
              <w:rPr>
                <w:rFonts w:ascii="Arial" w:hAnsi="Arial" w:cs="Arial"/>
                <w:b/>
                <w:color w:val="365F91" w:themeColor="accent1" w:themeShade="BF"/>
                <w:sz w:val="16"/>
                <w:szCs w:val="20"/>
              </w:rPr>
            </w:pPr>
            <w:r w:rsidRPr="0058043D">
              <w:rPr>
                <w:rFonts w:ascii="Arial" w:hAnsi="Arial" w:cs="Arial"/>
                <w:b/>
                <w:color w:val="365F91" w:themeColor="accent1" w:themeShade="BF"/>
                <w:sz w:val="16"/>
                <w:szCs w:val="20"/>
              </w:rPr>
              <w:t>13.2.</w:t>
            </w:r>
          </w:p>
        </w:tc>
        <w:tc>
          <w:tcPr>
            <w:tcW w:w="8647" w:type="dxa"/>
            <w:vAlign w:val="center"/>
          </w:tcPr>
          <w:p w14:paraId="2A03755E" w14:textId="77777777" w:rsidR="00F7677E" w:rsidRPr="00E4471C" w:rsidRDefault="00F7677E" w:rsidP="001A554E">
            <w:pPr>
              <w:pStyle w:val="a3"/>
              <w:rPr>
                <w:rFonts w:ascii="Arial" w:hAnsi="Arial" w:cs="Arial"/>
                <w:color w:val="365F91" w:themeColor="accent1" w:themeShade="BF"/>
                <w:sz w:val="20"/>
                <w:szCs w:val="20"/>
              </w:rPr>
            </w:pPr>
          </w:p>
        </w:tc>
      </w:tr>
      <w:tr w:rsidR="00AC3F73" w:rsidRPr="00E4471C" w14:paraId="13615C87" w14:textId="77777777" w:rsidTr="007E74DD">
        <w:tc>
          <w:tcPr>
            <w:tcW w:w="675" w:type="dxa"/>
          </w:tcPr>
          <w:p w14:paraId="453A91DD" w14:textId="77777777" w:rsidR="00F7677E" w:rsidRPr="00E4471C" w:rsidRDefault="00F7677E" w:rsidP="007061CC">
            <w:pPr>
              <w:pStyle w:val="a3"/>
              <w:jc w:val="center"/>
              <w:rPr>
                <w:rFonts w:ascii="Arial" w:hAnsi="Arial" w:cs="Arial"/>
                <w:b/>
                <w:color w:val="365F91" w:themeColor="accent1" w:themeShade="BF"/>
                <w:sz w:val="20"/>
                <w:szCs w:val="20"/>
              </w:rPr>
            </w:pPr>
          </w:p>
        </w:tc>
        <w:tc>
          <w:tcPr>
            <w:tcW w:w="8647" w:type="dxa"/>
          </w:tcPr>
          <w:p w14:paraId="72FA9CE1" w14:textId="77777777" w:rsidR="005D3636" w:rsidRPr="00E4471C" w:rsidRDefault="005D3636" w:rsidP="00046CED">
            <w:pPr>
              <w:pStyle w:val="a3"/>
              <w:ind w:left="318"/>
              <w:jc w:val="both"/>
              <w:rPr>
                <w:rFonts w:ascii="Arial" w:hAnsi="Arial" w:cs="Arial"/>
                <w:color w:val="365F91" w:themeColor="accent1" w:themeShade="BF"/>
                <w:sz w:val="20"/>
                <w:szCs w:val="20"/>
              </w:rPr>
            </w:pPr>
          </w:p>
        </w:tc>
      </w:tr>
      <w:tr w:rsidR="00AC3F73" w:rsidRPr="00E4471C" w14:paraId="3248733C" w14:textId="77777777" w:rsidTr="007E74DD">
        <w:tc>
          <w:tcPr>
            <w:tcW w:w="675" w:type="dxa"/>
          </w:tcPr>
          <w:p w14:paraId="19275307" w14:textId="77777777" w:rsidR="005D3636" w:rsidRPr="0058043D" w:rsidRDefault="00066CD0" w:rsidP="007061CC">
            <w:pPr>
              <w:pStyle w:val="a3"/>
              <w:jc w:val="center"/>
              <w:rPr>
                <w:rFonts w:ascii="Arial" w:hAnsi="Arial" w:cs="Arial"/>
                <w:b/>
                <w:sz w:val="16"/>
                <w:szCs w:val="20"/>
              </w:rPr>
            </w:pPr>
            <w:r w:rsidRPr="0058043D">
              <w:rPr>
                <w:rFonts w:ascii="Arial" w:hAnsi="Arial" w:cs="Arial"/>
                <w:b/>
                <w:sz w:val="16"/>
                <w:szCs w:val="20"/>
              </w:rPr>
              <w:t>13.3.</w:t>
            </w:r>
          </w:p>
        </w:tc>
        <w:tc>
          <w:tcPr>
            <w:tcW w:w="8647" w:type="dxa"/>
            <w:vAlign w:val="center"/>
          </w:tcPr>
          <w:p w14:paraId="14A8FEEC" w14:textId="77777777" w:rsidR="005D3636" w:rsidRPr="00E4471C" w:rsidRDefault="00F349FE" w:rsidP="00F349FE">
            <w:pPr>
              <w:pStyle w:val="a3"/>
              <w:rPr>
                <w:rFonts w:ascii="Arial" w:hAnsi="Arial" w:cs="Arial"/>
                <w:sz w:val="20"/>
                <w:szCs w:val="20"/>
              </w:rPr>
            </w:pPr>
            <w:r w:rsidRPr="00E4471C">
              <w:rPr>
                <w:rFonts w:ascii="Arial" w:hAnsi="Arial" w:cs="Arial"/>
                <w:b/>
                <w:sz w:val="20"/>
                <w:szCs w:val="20"/>
                <w:lang w:bidi="en-US"/>
              </w:rPr>
              <w:t>Cups /</w:t>
            </w:r>
            <w:r w:rsidR="00B06F9B" w:rsidRPr="00E4471C">
              <w:rPr>
                <w:rFonts w:ascii="Arial" w:hAnsi="Arial" w:cs="Arial"/>
                <w:b/>
                <w:sz w:val="20"/>
                <w:szCs w:val="20"/>
                <w:lang w:bidi="en-US"/>
              </w:rPr>
              <w:t xml:space="preserve"> Trophies</w:t>
            </w:r>
          </w:p>
        </w:tc>
      </w:tr>
      <w:tr w:rsidR="00AC3F73" w:rsidRPr="00E4471C" w14:paraId="17DE9484" w14:textId="77777777" w:rsidTr="007E74DD">
        <w:tc>
          <w:tcPr>
            <w:tcW w:w="675" w:type="dxa"/>
            <w:tcBorders>
              <w:bottom w:val="single" w:sz="4" w:space="0" w:color="auto"/>
            </w:tcBorders>
          </w:tcPr>
          <w:p w14:paraId="207993EC" w14:textId="77777777" w:rsidR="005D3636" w:rsidRPr="00E4471C" w:rsidRDefault="005D3636" w:rsidP="007061CC">
            <w:pPr>
              <w:pStyle w:val="a3"/>
              <w:jc w:val="center"/>
              <w:rPr>
                <w:rFonts w:ascii="Arial" w:hAnsi="Arial" w:cs="Arial"/>
                <w:b/>
                <w:sz w:val="20"/>
                <w:szCs w:val="20"/>
              </w:rPr>
            </w:pPr>
          </w:p>
        </w:tc>
        <w:tc>
          <w:tcPr>
            <w:tcW w:w="8647" w:type="dxa"/>
            <w:tcBorders>
              <w:bottom w:val="single" w:sz="4" w:space="0" w:color="auto"/>
            </w:tcBorders>
          </w:tcPr>
          <w:p w14:paraId="732C9761" w14:textId="77777777" w:rsidR="00C0344A" w:rsidRPr="00E4471C" w:rsidRDefault="00B06F9B" w:rsidP="00C0344A">
            <w:pPr>
              <w:pStyle w:val="a3"/>
              <w:jc w:val="both"/>
              <w:rPr>
                <w:rFonts w:ascii="Arial" w:hAnsi="Arial" w:cs="Arial"/>
                <w:sz w:val="20"/>
                <w:szCs w:val="20"/>
                <w:lang w:bidi="en-US"/>
              </w:rPr>
            </w:pPr>
            <w:r w:rsidRPr="00E4471C">
              <w:rPr>
                <w:rFonts w:ascii="Arial" w:hAnsi="Arial" w:cs="Arial"/>
                <w:sz w:val="20"/>
                <w:szCs w:val="20"/>
                <w:lang w:bidi="en-US"/>
              </w:rPr>
              <w:t xml:space="preserve">For final Classifications </w:t>
            </w:r>
            <w:r w:rsidR="001A554E">
              <w:rPr>
                <w:rFonts w:ascii="Arial" w:hAnsi="Arial" w:cs="Arial"/>
                <w:sz w:val="20"/>
                <w:szCs w:val="20"/>
                <w:lang w:bidi="en-US"/>
              </w:rPr>
              <w:t>as</w:t>
            </w:r>
            <w:r w:rsidR="001A554E" w:rsidRPr="00E4471C">
              <w:rPr>
                <w:rFonts w:ascii="Arial" w:hAnsi="Arial" w:cs="Arial"/>
                <w:sz w:val="20"/>
                <w:szCs w:val="20"/>
                <w:lang w:bidi="en-US"/>
              </w:rPr>
              <w:t xml:space="preserve"> </w:t>
            </w:r>
            <w:r w:rsidR="00C0344A" w:rsidRPr="00E4471C">
              <w:rPr>
                <w:rFonts w:ascii="Arial" w:hAnsi="Arial" w:cs="Arial"/>
                <w:sz w:val="20"/>
                <w:szCs w:val="20"/>
                <w:lang w:bidi="en-US"/>
              </w:rPr>
              <w:t>stated in Art.</w:t>
            </w:r>
            <w:r w:rsidRPr="00E4471C">
              <w:rPr>
                <w:rFonts w:ascii="Arial" w:hAnsi="Arial" w:cs="Arial"/>
                <w:sz w:val="20"/>
                <w:szCs w:val="20"/>
                <w:lang w:bidi="en-US"/>
              </w:rPr>
              <w:t xml:space="preserve"> </w:t>
            </w:r>
            <w:r w:rsidR="00066CD0" w:rsidRPr="0058043D">
              <w:rPr>
                <w:rFonts w:ascii="Arial" w:hAnsi="Arial" w:cs="Arial"/>
                <w:sz w:val="20"/>
                <w:szCs w:val="20"/>
                <w:lang w:bidi="en-US"/>
              </w:rPr>
              <w:t>13.1</w:t>
            </w:r>
            <w:r w:rsidR="00F349FE" w:rsidRPr="00E4471C">
              <w:rPr>
                <w:rFonts w:ascii="Arial" w:hAnsi="Arial" w:cs="Arial"/>
                <w:sz w:val="20"/>
                <w:szCs w:val="20"/>
                <w:lang w:bidi="en-US"/>
              </w:rPr>
              <w:t xml:space="preserve"> above</w:t>
            </w:r>
            <w:r w:rsidR="001A554E">
              <w:rPr>
                <w:rFonts w:ascii="Arial" w:hAnsi="Arial" w:cs="Arial"/>
                <w:sz w:val="20"/>
                <w:szCs w:val="20"/>
                <w:lang w:bidi="en-US"/>
              </w:rPr>
              <w:t>,</w:t>
            </w:r>
            <w:r w:rsidR="00C0344A" w:rsidRPr="00E4471C">
              <w:rPr>
                <w:rFonts w:ascii="Arial" w:hAnsi="Arial" w:cs="Arial"/>
                <w:sz w:val="20"/>
                <w:szCs w:val="20"/>
                <w:lang w:bidi="en-US"/>
              </w:rPr>
              <w:t xml:space="preserve"> </w:t>
            </w:r>
            <w:r w:rsidRPr="00E4471C">
              <w:rPr>
                <w:rFonts w:ascii="Arial" w:hAnsi="Arial" w:cs="Arial"/>
                <w:color w:val="365F91" w:themeColor="accent1" w:themeShade="BF"/>
                <w:sz w:val="20"/>
                <w:szCs w:val="20"/>
                <w:lang w:bidi="en-US"/>
              </w:rPr>
              <w:t>Cups</w:t>
            </w:r>
            <w:r w:rsidR="00C0344A" w:rsidRPr="00E4471C">
              <w:rPr>
                <w:rFonts w:ascii="Arial" w:hAnsi="Arial" w:cs="Arial"/>
                <w:sz w:val="20"/>
                <w:szCs w:val="20"/>
                <w:lang w:bidi="en-US"/>
              </w:rPr>
              <w:t xml:space="preserve"> will be awarded to </w:t>
            </w:r>
            <w:r w:rsidR="00F349FE" w:rsidRPr="00E4471C">
              <w:rPr>
                <w:rFonts w:ascii="Arial" w:hAnsi="Arial" w:cs="Arial"/>
                <w:sz w:val="20"/>
                <w:szCs w:val="20"/>
                <w:lang w:bidi="en-US"/>
              </w:rPr>
              <w:t>the</w:t>
            </w:r>
            <w:r w:rsidR="00C0344A" w:rsidRPr="00E4471C">
              <w:rPr>
                <w:rFonts w:ascii="Arial" w:hAnsi="Arial" w:cs="Arial"/>
                <w:sz w:val="20"/>
                <w:szCs w:val="20"/>
                <w:lang w:bidi="en-US"/>
              </w:rPr>
              <w:t xml:space="preserve"> </w:t>
            </w:r>
            <w:r w:rsidRPr="00E4471C">
              <w:rPr>
                <w:rFonts w:ascii="Arial" w:hAnsi="Arial" w:cs="Arial"/>
                <w:color w:val="365F91" w:themeColor="accent1" w:themeShade="BF"/>
                <w:sz w:val="20"/>
                <w:szCs w:val="20"/>
                <w:lang w:bidi="en-US"/>
              </w:rPr>
              <w:t>three</w:t>
            </w:r>
            <w:r w:rsidRPr="00E4471C">
              <w:rPr>
                <w:rFonts w:ascii="Arial" w:hAnsi="Arial" w:cs="Arial"/>
                <w:sz w:val="20"/>
                <w:szCs w:val="20"/>
                <w:lang w:bidi="en-US"/>
              </w:rPr>
              <w:t xml:space="preserve"> first</w:t>
            </w:r>
            <w:r w:rsidR="001A554E">
              <w:rPr>
                <w:rFonts w:ascii="Arial" w:hAnsi="Arial" w:cs="Arial"/>
                <w:sz w:val="20"/>
                <w:szCs w:val="20"/>
                <w:lang w:bidi="en-US"/>
              </w:rPr>
              <w:t xml:space="preserve"> </w:t>
            </w:r>
            <w:r w:rsidRPr="00E4471C">
              <w:rPr>
                <w:rFonts w:ascii="Arial" w:hAnsi="Arial" w:cs="Arial"/>
                <w:sz w:val="20"/>
                <w:szCs w:val="20"/>
                <w:lang w:bidi="en-US"/>
              </w:rPr>
              <w:t>placed competitors (Driver and Co-Driver)</w:t>
            </w:r>
            <w:r w:rsidR="009969DE">
              <w:rPr>
                <w:rFonts w:ascii="Arial" w:hAnsi="Arial" w:cs="Arial"/>
                <w:sz w:val="20"/>
                <w:szCs w:val="20"/>
                <w:lang w:bidi="en-US"/>
              </w:rPr>
              <w:t xml:space="preserve"> of the Regularity Classification and of the Energy Consumption Classification</w:t>
            </w:r>
          </w:p>
          <w:p w14:paraId="10B84B7E" w14:textId="77777777" w:rsidR="00C57B83" w:rsidRPr="00E4471C" w:rsidRDefault="00C57B83" w:rsidP="00C57B83">
            <w:pPr>
              <w:pStyle w:val="a3"/>
              <w:jc w:val="both"/>
              <w:rPr>
                <w:rFonts w:ascii="Arial" w:hAnsi="Arial" w:cs="Arial"/>
                <w:sz w:val="20"/>
                <w:szCs w:val="20"/>
                <w:lang w:bidi="en-US"/>
              </w:rPr>
            </w:pPr>
            <w:r w:rsidRPr="00E4471C">
              <w:rPr>
                <w:rFonts w:ascii="Arial" w:hAnsi="Arial" w:cs="Arial"/>
                <w:sz w:val="20"/>
                <w:szCs w:val="20"/>
                <w:lang w:bidi="en-US"/>
              </w:rPr>
              <w:t xml:space="preserve">The </w:t>
            </w:r>
            <w:r w:rsidR="00D063E1">
              <w:rPr>
                <w:rFonts w:ascii="Arial" w:hAnsi="Arial" w:cs="Arial"/>
                <w:sz w:val="20"/>
                <w:szCs w:val="20"/>
                <w:lang w:bidi="en-US"/>
              </w:rPr>
              <w:t>Cups</w:t>
            </w:r>
            <w:r w:rsidRPr="00E4471C">
              <w:rPr>
                <w:rFonts w:ascii="Arial" w:hAnsi="Arial" w:cs="Arial"/>
                <w:sz w:val="20"/>
                <w:szCs w:val="20"/>
                <w:lang w:bidi="en-US"/>
              </w:rPr>
              <w:t xml:space="preserve"> are of free design, but should reflect the importance of the Event. They will be provided by the Organizer and must show:</w:t>
            </w:r>
          </w:p>
          <w:p w14:paraId="0934DFF1" w14:textId="77777777" w:rsidR="00C57B83" w:rsidRPr="00066CD0" w:rsidRDefault="00C57B83" w:rsidP="007A29B0">
            <w:pPr>
              <w:pStyle w:val="a3"/>
              <w:numPr>
                <w:ilvl w:val="0"/>
                <w:numId w:val="22"/>
              </w:numPr>
              <w:ind w:left="318" w:hanging="284"/>
              <w:jc w:val="both"/>
              <w:rPr>
                <w:rFonts w:ascii="Arial" w:hAnsi="Arial" w:cs="Arial"/>
                <w:sz w:val="20"/>
                <w:szCs w:val="20"/>
                <w:lang w:bidi="en-US"/>
              </w:rPr>
            </w:pPr>
            <w:r w:rsidRPr="00E4471C">
              <w:rPr>
                <w:rFonts w:ascii="Arial" w:hAnsi="Arial" w:cs="Arial"/>
                <w:sz w:val="20"/>
                <w:szCs w:val="20"/>
                <w:lang w:bidi="en-US"/>
              </w:rPr>
              <w:t>The FIA E-Rally Regularity Cup official logo.</w:t>
            </w:r>
          </w:p>
          <w:p w14:paraId="4C7FD8BF" w14:textId="77777777" w:rsidR="00C57B83" w:rsidRPr="00066CD0" w:rsidRDefault="00C57B83" w:rsidP="007A29B0">
            <w:pPr>
              <w:pStyle w:val="a3"/>
              <w:numPr>
                <w:ilvl w:val="0"/>
                <w:numId w:val="22"/>
              </w:numPr>
              <w:ind w:left="318" w:hanging="284"/>
              <w:jc w:val="both"/>
              <w:rPr>
                <w:rFonts w:ascii="Arial" w:hAnsi="Arial" w:cs="Arial"/>
                <w:sz w:val="20"/>
                <w:szCs w:val="20"/>
                <w:lang w:bidi="en-US"/>
              </w:rPr>
            </w:pPr>
            <w:r w:rsidRPr="00E4471C">
              <w:rPr>
                <w:rFonts w:ascii="Arial" w:hAnsi="Arial" w:cs="Arial"/>
                <w:sz w:val="20"/>
                <w:szCs w:val="20"/>
                <w:lang w:bidi="en-US"/>
              </w:rPr>
              <w:t>The official name of the event and/or the title sponsor</w:t>
            </w:r>
            <w:r w:rsidR="001A554E">
              <w:rPr>
                <w:rFonts w:ascii="Arial" w:hAnsi="Arial" w:cs="Arial"/>
                <w:sz w:val="20"/>
                <w:szCs w:val="20"/>
                <w:lang w:bidi="en-US"/>
              </w:rPr>
              <w:t>’s</w:t>
            </w:r>
            <w:r w:rsidRPr="00E4471C">
              <w:rPr>
                <w:rFonts w:ascii="Arial" w:hAnsi="Arial" w:cs="Arial"/>
                <w:sz w:val="20"/>
                <w:szCs w:val="20"/>
                <w:lang w:bidi="en-US"/>
              </w:rPr>
              <w:t xml:space="preserve"> logo.</w:t>
            </w:r>
          </w:p>
          <w:p w14:paraId="5FAAFA11" w14:textId="77777777" w:rsidR="00F349FE" w:rsidRPr="00D063E1" w:rsidRDefault="00C57B83" w:rsidP="00F349FE">
            <w:pPr>
              <w:pStyle w:val="a3"/>
              <w:numPr>
                <w:ilvl w:val="0"/>
                <w:numId w:val="22"/>
              </w:numPr>
              <w:ind w:left="318" w:hanging="284"/>
              <w:jc w:val="both"/>
              <w:rPr>
                <w:rFonts w:ascii="Arial" w:hAnsi="Arial" w:cs="Arial"/>
                <w:sz w:val="20"/>
                <w:szCs w:val="20"/>
                <w:lang w:bidi="en-US"/>
              </w:rPr>
            </w:pPr>
            <w:r w:rsidRPr="00E4471C">
              <w:rPr>
                <w:rFonts w:ascii="Arial" w:hAnsi="Arial" w:cs="Arial"/>
                <w:sz w:val="20"/>
                <w:szCs w:val="20"/>
                <w:lang w:bidi="en-US"/>
              </w:rPr>
              <w:t>The driver's position.</w:t>
            </w:r>
          </w:p>
          <w:p w14:paraId="3D48407B" w14:textId="77777777" w:rsidR="00F349FE" w:rsidRPr="00E4471C" w:rsidRDefault="00F349FE" w:rsidP="00F349FE">
            <w:pPr>
              <w:pStyle w:val="a3"/>
              <w:jc w:val="both"/>
              <w:rPr>
                <w:rFonts w:ascii="Arial" w:hAnsi="Arial" w:cs="Arial"/>
                <w:sz w:val="20"/>
                <w:szCs w:val="20"/>
              </w:rPr>
            </w:pPr>
            <w:r w:rsidRPr="00E4471C">
              <w:rPr>
                <w:rFonts w:ascii="Arial" w:hAnsi="Arial" w:cs="Arial"/>
                <w:sz w:val="20"/>
                <w:szCs w:val="20"/>
                <w:lang w:bidi="en-US"/>
              </w:rPr>
              <w:t>The organizer is free to include special trophies.</w:t>
            </w:r>
          </w:p>
        </w:tc>
      </w:tr>
      <w:tr w:rsidR="00AC3F73" w:rsidRPr="00E4471C" w14:paraId="0652B6AA" w14:textId="77777777" w:rsidTr="007E74DD">
        <w:tc>
          <w:tcPr>
            <w:tcW w:w="675" w:type="dxa"/>
            <w:tcBorders>
              <w:top w:val="single" w:sz="4" w:space="0" w:color="auto"/>
              <w:left w:val="nil"/>
              <w:bottom w:val="single" w:sz="4" w:space="0" w:color="auto"/>
              <w:right w:val="nil"/>
            </w:tcBorders>
          </w:tcPr>
          <w:p w14:paraId="50F439A9" w14:textId="77777777" w:rsidR="005D3636" w:rsidRPr="00E4471C" w:rsidRDefault="005D3636" w:rsidP="007061CC">
            <w:pPr>
              <w:pStyle w:val="a3"/>
              <w:jc w:val="center"/>
              <w:rPr>
                <w:rFonts w:ascii="Arial" w:hAnsi="Arial" w:cs="Arial"/>
                <w:b/>
                <w:sz w:val="20"/>
                <w:szCs w:val="20"/>
              </w:rPr>
            </w:pPr>
          </w:p>
        </w:tc>
        <w:tc>
          <w:tcPr>
            <w:tcW w:w="8647" w:type="dxa"/>
            <w:tcBorders>
              <w:top w:val="single" w:sz="4" w:space="0" w:color="auto"/>
              <w:left w:val="nil"/>
              <w:bottom w:val="single" w:sz="4" w:space="0" w:color="auto"/>
              <w:right w:val="nil"/>
            </w:tcBorders>
          </w:tcPr>
          <w:p w14:paraId="4454DA97" w14:textId="77777777" w:rsidR="005D3636" w:rsidRPr="00E4471C" w:rsidRDefault="005D3636" w:rsidP="007061CC">
            <w:pPr>
              <w:pStyle w:val="a3"/>
              <w:rPr>
                <w:rFonts w:ascii="Arial" w:hAnsi="Arial" w:cs="Arial"/>
                <w:sz w:val="20"/>
                <w:szCs w:val="20"/>
              </w:rPr>
            </w:pPr>
          </w:p>
        </w:tc>
      </w:tr>
      <w:tr w:rsidR="00AC3F73" w:rsidRPr="00E4471C" w14:paraId="7211560B" w14:textId="77777777" w:rsidTr="007E74DD">
        <w:tc>
          <w:tcPr>
            <w:tcW w:w="675" w:type="dxa"/>
            <w:tcBorders>
              <w:top w:val="single" w:sz="4" w:space="0" w:color="auto"/>
            </w:tcBorders>
            <w:shd w:val="clear" w:color="auto" w:fill="DDD9C3" w:themeFill="background2" w:themeFillShade="E6"/>
          </w:tcPr>
          <w:p w14:paraId="2E364923" w14:textId="77777777" w:rsidR="005D3636" w:rsidRPr="0058043D" w:rsidRDefault="004D67EC" w:rsidP="007061CC">
            <w:pPr>
              <w:pStyle w:val="a3"/>
              <w:jc w:val="center"/>
              <w:rPr>
                <w:rFonts w:ascii="Arial" w:hAnsi="Arial" w:cs="Arial"/>
                <w:b/>
                <w:strike/>
                <w:sz w:val="20"/>
                <w:szCs w:val="20"/>
              </w:rPr>
            </w:pPr>
            <w:r w:rsidRPr="0058043D">
              <w:rPr>
                <w:rFonts w:ascii="Arial" w:hAnsi="Arial" w:cs="Arial"/>
                <w:b/>
                <w:sz w:val="20"/>
                <w:szCs w:val="20"/>
              </w:rPr>
              <w:t>14.</w:t>
            </w:r>
          </w:p>
        </w:tc>
        <w:tc>
          <w:tcPr>
            <w:tcW w:w="8647" w:type="dxa"/>
            <w:tcBorders>
              <w:top w:val="single" w:sz="4" w:space="0" w:color="auto"/>
            </w:tcBorders>
            <w:shd w:val="clear" w:color="auto" w:fill="DDD9C3" w:themeFill="background2" w:themeFillShade="E6"/>
            <w:vAlign w:val="center"/>
          </w:tcPr>
          <w:p w14:paraId="73A09216" w14:textId="77777777" w:rsidR="005D3636" w:rsidRPr="007A29B0" w:rsidRDefault="00047EA0" w:rsidP="007061CC">
            <w:pPr>
              <w:pStyle w:val="a3"/>
              <w:rPr>
                <w:rFonts w:ascii="Arial" w:hAnsi="Arial" w:cs="Arial"/>
                <w:b/>
                <w:sz w:val="20"/>
                <w:szCs w:val="20"/>
                <w:highlight w:val="magenta"/>
              </w:rPr>
            </w:pPr>
            <w:r w:rsidRPr="004D67EC">
              <w:rPr>
                <w:rFonts w:ascii="Arial" w:hAnsi="Arial" w:cs="Arial"/>
                <w:b/>
                <w:sz w:val="20"/>
                <w:szCs w:val="20"/>
              </w:rPr>
              <w:t>PROTESTS / APPEALS</w:t>
            </w:r>
          </w:p>
        </w:tc>
      </w:tr>
      <w:tr w:rsidR="00AC3F73" w:rsidRPr="00E4471C" w14:paraId="66C1A3EE" w14:textId="77777777" w:rsidTr="007E74DD">
        <w:tc>
          <w:tcPr>
            <w:tcW w:w="675" w:type="dxa"/>
          </w:tcPr>
          <w:p w14:paraId="1E1ECE2C" w14:textId="77777777" w:rsidR="005D3636" w:rsidRPr="007A29B0" w:rsidRDefault="005D3636" w:rsidP="007061CC">
            <w:pPr>
              <w:pStyle w:val="a3"/>
              <w:jc w:val="center"/>
              <w:rPr>
                <w:rFonts w:ascii="Arial" w:hAnsi="Arial" w:cs="Arial"/>
                <w:b/>
                <w:strike/>
                <w:sz w:val="16"/>
                <w:szCs w:val="20"/>
                <w:highlight w:val="magenta"/>
              </w:rPr>
            </w:pPr>
          </w:p>
        </w:tc>
        <w:tc>
          <w:tcPr>
            <w:tcW w:w="8647" w:type="dxa"/>
          </w:tcPr>
          <w:p w14:paraId="1ED8304C" w14:textId="77777777" w:rsidR="005D3636" w:rsidRPr="007A29B0" w:rsidRDefault="00047EA0" w:rsidP="002967ED">
            <w:pPr>
              <w:pStyle w:val="a3"/>
              <w:rPr>
                <w:rFonts w:ascii="Arial" w:hAnsi="Arial" w:cs="Arial"/>
                <w:sz w:val="20"/>
                <w:szCs w:val="20"/>
                <w:highlight w:val="magenta"/>
              </w:rPr>
            </w:pPr>
            <w:r w:rsidRPr="004D67EC">
              <w:rPr>
                <w:rFonts w:ascii="Arial" w:hAnsi="Arial" w:cs="Arial"/>
                <w:sz w:val="20"/>
                <w:szCs w:val="20"/>
                <w:lang w:bidi="en-US"/>
              </w:rPr>
              <w:t xml:space="preserve">The amount of the protest fee is </w:t>
            </w:r>
            <w:r w:rsidR="002967ED">
              <w:rPr>
                <w:rFonts w:ascii="Arial" w:hAnsi="Arial" w:cs="Arial"/>
                <w:color w:val="365F91" w:themeColor="accent1" w:themeShade="BF"/>
                <w:sz w:val="20"/>
                <w:szCs w:val="20"/>
                <w:lang w:bidi="en-US"/>
              </w:rPr>
              <w:t>250</w:t>
            </w:r>
            <w:r w:rsidRPr="004D67EC">
              <w:rPr>
                <w:rFonts w:ascii="Arial" w:hAnsi="Arial" w:cs="Arial"/>
                <w:color w:val="365F91" w:themeColor="accent1" w:themeShade="BF"/>
                <w:sz w:val="20"/>
                <w:szCs w:val="20"/>
                <w:lang w:bidi="en-US"/>
              </w:rPr>
              <w:t xml:space="preserve"> EUR</w:t>
            </w:r>
            <w:r w:rsidR="001A3450">
              <w:rPr>
                <w:rFonts w:ascii="Arial" w:hAnsi="Arial" w:cs="Arial"/>
                <w:color w:val="365F91" w:themeColor="accent1" w:themeShade="BF"/>
                <w:sz w:val="20"/>
                <w:szCs w:val="20"/>
                <w:lang w:bidi="en-US"/>
              </w:rPr>
              <w:t>.</w:t>
            </w:r>
          </w:p>
        </w:tc>
      </w:tr>
      <w:tr w:rsidR="00AC3F73" w:rsidRPr="00E4471C" w14:paraId="5E64AD18" w14:textId="77777777" w:rsidTr="007E74DD">
        <w:tc>
          <w:tcPr>
            <w:tcW w:w="675" w:type="dxa"/>
          </w:tcPr>
          <w:p w14:paraId="2DBAD6E0" w14:textId="77777777" w:rsidR="00047EA0" w:rsidRPr="007A29B0" w:rsidRDefault="00047EA0" w:rsidP="007061CC">
            <w:pPr>
              <w:pStyle w:val="a3"/>
              <w:jc w:val="center"/>
              <w:rPr>
                <w:rFonts w:ascii="Arial" w:hAnsi="Arial" w:cs="Arial"/>
                <w:b/>
                <w:strike/>
                <w:sz w:val="16"/>
                <w:szCs w:val="20"/>
                <w:highlight w:val="magenta"/>
              </w:rPr>
            </w:pPr>
          </w:p>
        </w:tc>
        <w:tc>
          <w:tcPr>
            <w:tcW w:w="8647" w:type="dxa"/>
          </w:tcPr>
          <w:p w14:paraId="73D21B0D" w14:textId="77777777" w:rsidR="00047EA0" w:rsidRPr="007A29B0" w:rsidRDefault="00047EA0" w:rsidP="00047EA0">
            <w:pPr>
              <w:pStyle w:val="a3"/>
              <w:jc w:val="both"/>
              <w:rPr>
                <w:rFonts w:ascii="Arial" w:hAnsi="Arial" w:cs="Arial"/>
                <w:sz w:val="20"/>
                <w:szCs w:val="20"/>
                <w:highlight w:val="magenta"/>
              </w:rPr>
            </w:pPr>
            <w:r w:rsidRPr="004D67EC">
              <w:rPr>
                <w:rFonts w:ascii="Arial" w:hAnsi="Arial" w:cs="Arial"/>
                <w:sz w:val="20"/>
                <w:szCs w:val="20"/>
                <w:lang w:bidi="en-US"/>
              </w:rPr>
              <w:t xml:space="preserve">Protests against the preliminary official results of the Event must be lodged, in writing, in accordance with the </w:t>
            </w:r>
            <w:r w:rsidR="00112C27" w:rsidRPr="004D67EC">
              <w:rPr>
                <w:rFonts w:ascii="Arial" w:hAnsi="Arial" w:cs="Arial"/>
                <w:sz w:val="20"/>
                <w:szCs w:val="20"/>
                <w:lang w:bidi="en-US"/>
              </w:rPr>
              <w:t>prescriptions</w:t>
            </w:r>
            <w:r w:rsidRPr="004D67EC">
              <w:rPr>
                <w:rFonts w:ascii="Arial" w:hAnsi="Arial" w:cs="Arial"/>
                <w:sz w:val="20"/>
                <w:szCs w:val="20"/>
                <w:lang w:bidi="en-US"/>
              </w:rPr>
              <w:t xml:space="preserve"> set in the ISC with the Clerk of the Course within 30 minutes of the moment of their posting on the official notice board. Upon the expiration of this time period, the preliminary results become final.</w:t>
            </w:r>
          </w:p>
        </w:tc>
      </w:tr>
      <w:tr w:rsidR="00AC3F73" w:rsidRPr="00E4471C" w14:paraId="31647EC0" w14:textId="77777777" w:rsidTr="007E74DD">
        <w:tc>
          <w:tcPr>
            <w:tcW w:w="675" w:type="dxa"/>
          </w:tcPr>
          <w:p w14:paraId="575156CC" w14:textId="77777777" w:rsidR="00047EA0" w:rsidRPr="007A29B0" w:rsidRDefault="00047EA0" w:rsidP="007061CC">
            <w:pPr>
              <w:pStyle w:val="a3"/>
              <w:jc w:val="center"/>
              <w:rPr>
                <w:rFonts w:ascii="Arial" w:hAnsi="Arial" w:cs="Arial"/>
                <w:b/>
                <w:strike/>
                <w:sz w:val="16"/>
                <w:szCs w:val="20"/>
                <w:highlight w:val="magenta"/>
              </w:rPr>
            </w:pPr>
          </w:p>
        </w:tc>
        <w:tc>
          <w:tcPr>
            <w:tcW w:w="8647" w:type="dxa"/>
          </w:tcPr>
          <w:p w14:paraId="667BAB38" w14:textId="77777777" w:rsidR="00047EA0" w:rsidRPr="007A29B0" w:rsidRDefault="00112C27" w:rsidP="00AC3F73">
            <w:pPr>
              <w:pStyle w:val="a3"/>
              <w:jc w:val="both"/>
              <w:rPr>
                <w:rFonts w:ascii="Arial" w:hAnsi="Arial" w:cs="Arial"/>
                <w:sz w:val="20"/>
                <w:szCs w:val="20"/>
                <w:highlight w:val="magenta"/>
              </w:rPr>
            </w:pPr>
            <w:r w:rsidRPr="004D67EC">
              <w:rPr>
                <w:rFonts w:ascii="Arial" w:hAnsi="Arial" w:cs="Arial"/>
                <w:sz w:val="20"/>
                <w:szCs w:val="20"/>
                <w:lang w:bidi="en-US"/>
              </w:rPr>
              <w:t xml:space="preserve">Every protest is eligible to be examined by the Stewards of the Event only if it is accompanied by the aforementioned protest fee defined in </w:t>
            </w:r>
            <w:r w:rsidR="00AC3F73">
              <w:rPr>
                <w:rFonts w:ascii="Arial" w:hAnsi="Arial" w:cs="Arial"/>
                <w:sz w:val="20"/>
                <w:szCs w:val="20"/>
                <w:lang w:bidi="en-US"/>
              </w:rPr>
              <w:t>this article</w:t>
            </w:r>
            <w:r w:rsidR="001A554E" w:rsidRPr="004D67EC">
              <w:rPr>
                <w:rFonts w:ascii="Arial" w:hAnsi="Arial" w:cs="Arial"/>
                <w:sz w:val="20"/>
                <w:szCs w:val="20"/>
                <w:lang w:bidi="en-US"/>
              </w:rPr>
              <w:t>,</w:t>
            </w:r>
            <w:r w:rsidRPr="004D67EC">
              <w:rPr>
                <w:rFonts w:ascii="Arial" w:hAnsi="Arial" w:cs="Arial"/>
                <w:sz w:val="20"/>
                <w:szCs w:val="20"/>
                <w:lang w:bidi="en-US"/>
              </w:rPr>
              <w:t xml:space="preserve"> which is not refundable should the protest fail to be upheld.</w:t>
            </w:r>
          </w:p>
        </w:tc>
      </w:tr>
      <w:tr w:rsidR="00AC3F73" w:rsidRPr="00E4471C" w14:paraId="139E1041" w14:textId="77777777" w:rsidTr="007E74DD">
        <w:tc>
          <w:tcPr>
            <w:tcW w:w="675" w:type="dxa"/>
            <w:tcBorders>
              <w:bottom w:val="single" w:sz="4" w:space="0" w:color="auto"/>
            </w:tcBorders>
          </w:tcPr>
          <w:p w14:paraId="775F6BCE" w14:textId="77777777" w:rsidR="00047EA0" w:rsidRPr="007A29B0" w:rsidRDefault="00047EA0" w:rsidP="007061CC">
            <w:pPr>
              <w:pStyle w:val="a3"/>
              <w:jc w:val="center"/>
              <w:rPr>
                <w:rFonts w:ascii="Arial" w:hAnsi="Arial" w:cs="Arial"/>
                <w:b/>
                <w:strike/>
                <w:sz w:val="16"/>
                <w:szCs w:val="20"/>
                <w:highlight w:val="magenta"/>
              </w:rPr>
            </w:pPr>
          </w:p>
        </w:tc>
        <w:tc>
          <w:tcPr>
            <w:tcW w:w="8647" w:type="dxa"/>
            <w:tcBorders>
              <w:bottom w:val="single" w:sz="4" w:space="0" w:color="auto"/>
            </w:tcBorders>
          </w:tcPr>
          <w:p w14:paraId="22B7B8CC" w14:textId="77777777" w:rsidR="00DF296D" w:rsidRPr="004D67EC" w:rsidRDefault="00DF296D" w:rsidP="0058043D">
            <w:pPr>
              <w:pStyle w:val="a3"/>
              <w:jc w:val="both"/>
              <w:rPr>
                <w:rFonts w:ascii="Arial" w:hAnsi="Arial" w:cs="Arial"/>
                <w:sz w:val="20"/>
                <w:szCs w:val="20"/>
                <w:lang w:bidi="en-US"/>
              </w:rPr>
            </w:pPr>
            <w:r w:rsidRPr="004D67EC">
              <w:rPr>
                <w:rFonts w:ascii="Arial" w:hAnsi="Arial" w:cs="Arial"/>
                <w:sz w:val="20"/>
                <w:szCs w:val="20"/>
                <w:lang w:bidi="en-US"/>
              </w:rPr>
              <w:t xml:space="preserve">For the National Court of Appeal, the fees is </w:t>
            </w:r>
            <w:r w:rsidR="002967ED">
              <w:rPr>
                <w:rFonts w:ascii="Arial" w:hAnsi="Arial" w:cs="Arial"/>
                <w:color w:val="365F91" w:themeColor="accent1" w:themeShade="BF"/>
                <w:sz w:val="20"/>
                <w:szCs w:val="20"/>
                <w:lang w:bidi="en-US"/>
              </w:rPr>
              <w:t>1000</w:t>
            </w:r>
            <w:r w:rsidRPr="004D67EC">
              <w:rPr>
                <w:rFonts w:ascii="Arial" w:hAnsi="Arial" w:cs="Arial"/>
                <w:sz w:val="20"/>
                <w:szCs w:val="20"/>
                <w:lang w:bidi="en-US"/>
              </w:rPr>
              <w:t xml:space="preserve"> EUR</w:t>
            </w:r>
          </w:p>
          <w:p w14:paraId="7D39206E" w14:textId="77777777" w:rsidR="00047EA0" w:rsidRPr="007A29B0" w:rsidRDefault="00DF296D" w:rsidP="00046CED">
            <w:pPr>
              <w:pStyle w:val="a3"/>
              <w:jc w:val="both"/>
              <w:rPr>
                <w:rFonts w:ascii="Arial" w:hAnsi="Arial" w:cs="Arial"/>
                <w:strike/>
                <w:sz w:val="20"/>
                <w:szCs w:val="20"/>
                <w:highlight w:val="magenta"/>
              </w:rPr>
            </w:pPr>
            <w:r w:rsidRPr="004D67EC">
              <w:rPr>
                <w:rFonts w:ascii="Arial" w:hAnsi="Arial" w:cs="Arial"/>
                <w:sz w:val="20"/>
                <w:szCs w:val="20"/>
                <w:lang w:bidi="en-US"/>
              </w:rPr>
              <w:t xml:space="preserve">For the FIA Court of Appeal, the fees is </w:t>
            </w:r>
            <w:r w:rsidR="00046CED">
              <w:rPr>
                <w:rFonts w:ascii="Arial" w:hAnsi="Arial" w:cs="Arial"/>
                <w:color w:val="365F91" w:themeColor="accent1" w:themeShade="BF"/>
                <w:sz w:val="20"/>
                <w:szCs w:val="20"/>
                <w:lang w:bidi="en-US"/>
              </w:rPr>
              <w:t>3</w:t>
            </w:r>
            <w:r w:rsidR="002967ED">
              <w:rPr>
                <w:rFonts w:ascii="Arial" w:hAnsi="Arial" w:cs="Arial"/>
                <w:color w:val="365F91" w:themeColor="accent1" w:themeShade="BF"/>
                <w:sz w:val="20"/>
                <w:szCs w:val="20"/>
                <w:lang w:bidi="en-US"/>
              </w:rPr>
              <w:t>000</w:t>
            </w:r>
            <w:r w:rsidRPr="004D67EC">
              <w:rPr>
                <w:rFonts w:ascii="Arial" w:hAnsi="Arial" w:cs="Arial"/>
                <w:sz w:val="20"/>
                <w:szCs w:val="20"/>
                <w:lang w:bidi="en-US"/>
              </w:rPr>
              <w:t xml:space="preserve"> EUR</w:t>
            </w:r>
          </w:p>
        </w:tc>
      </w:tr>
      <w:tr w:rsidR="00AC3F73" w:rsidRPr="00E4471C" w14:paraId="607CC82E" w14:textId="77777777" w:rsidTr="007E74DD">
        <w:tc>
          <w:tcPr>
            <w:tcW w:w="675" w:type="dxa"/>
            <w:tcBorders>
              <w:top w:val="single" w:sz="4" w:space="0" w:color="auto"/>
              <w:left w:val="nil"/>
              <w:bottom w:val="single" w:sz="4" w:space="0" w:color="auto"/>
              <w:right w:val="nil"/>
            </w:tcBorders>
          </w:tcPr>
          <w:p w14:paraId="31E23D7E" w14:textId="77777777" w:rsidR="00112C27" w:rsidRPr="007A29B0" w:rsidRDefault="00112C27" w:rsidP="007061CC">
            <w:pPr>
              <w:pStyle w:val="a3"/>
              <w:jc w:val="center"/>
              <w:rPr>
                <w:rFonts w:ascii="Arial" w:hAnsi="Arial" w:cs="Arial"/>
                <w:b/>
                <w:strike/>
                <w:sz w:val="20"/>
                <w:szCs w:val="20"/>
                <w:highlight w:val="magenta"/>
              </w:rPr>
            </w:pPr>
          </w:p>
        </w:tc>
        <w:tc>
          <w:tcPr>
            <w:tcW w:w="8647" w:type="dxa"/>
            <w:tcBorders>
              <w:top w:val="single" w:sz="4" w:space="0" w:color="auto"/>
              <w:left w:val="nil"/>
              <w:bottom w:val="single" w:sz="4" w:space="0" w:color="auto"/>
              <w:right w:val="nil"/>
            </w:tcBorders>
          </w:tcPr>
          <w:p w14:paraId="4F5DE73C" w14:textId="77777777" w:rsidR="00112C27" w:rsidRPr="007A29B0" w:rsidRDefault="00112C27" w:rsidP="007061CC">
            <w:pPr>
              <w:pStyle w:val="a3"/>
              <w:rPr>
                <w:rFonts w:ascii="Arial" w:hAnsi="Arial" w:cs="Arial"/>
                <w:strike/>
                <w:sz w:val="20"/>
                <w:szCs w:val="20"/>
                <w:highlight w:val="magenta"/>
              </w:rPr>
            </w:pPr>
          </w:p>
        </w:tc>
      </w:tr>
      <w:tr w:rsidR="00AC3F73" w:rsidRPr="00E4471C" w14:paraId="35148FCA" w14:textId="77777777" w:rsidTr="007E74DD">
        <w:tc>
          <w:tcPr>
            <w:tcW w:w="675" w:type="dxa"/>
            <w:tcBorders>
              <w:top w:val="single" w:sz="4" w:space="0" w:color="auto"/>
            </w:tcBorders>
            <w:shd w:val="clear" w:color="auto" w:fill="DDD9C3" w:themeFill="background2" w:themeFillShade="E6"/>
          </w:tcPr>
          <w:p w14:paraId="2E186F51" w14:textId="77777777" w:rsidR="00112C27" w:rsidRPr="00AC3F73" w:rsidRDefault="00CF579A" w:rsidP="007061CC">
            <w:pPr>
              <w:pStyle w:val="a3"/>
              <w:jc w:val="center"/>
              <w:rPr>
                <w:rFonts w:ascii="Arial" w:hAnsi="Arial" w:cs="Arial"/>
                <w:b/>
                <w:strike/>
                <w:sz w:val="20"/>
                <w:szCs w:val="20"/>
              </w:rPr>
            </w:pPr>
            <w:r w:rsidRPr="00AC3F73">
              <w:rPr>
                <w:rFonts w:ascii="Arial" w:hAnsi="Arial" w:cs="Arial"/>
                <w:b/>
                <w:sz w:val="20"/>
                <w:szCs w:val="20"/>
              </w:rPr>
              <w:t>15.</w:t>
            </w:r>
          </w:p>
        </w:tc>
        <w:tc>
          <w:tcPr>
            <w:tcW w:w="8647" w:type="dxa"/>
            <w:tcBorders>
              <w:top w:val="single" w:sz="4" w:space="0" w:color="auto"/>
            </w:tcBorders>
            <w:shd w:val="clear" w:color="auto" w:fill="DDD9C3" w:themeFill="background2" w:themeFillShade="E6"/>
            <w:vAlign w:val="center"/>
          </w:tcPr>
          <w:p w14:paraId="7A7351C3" w14:textId="77777777" w:rsidR="00112C27" w:rsidRPr="007A29B0" w:rsidRDefault="006D7DF6" w:rsidP="007061CC">
            <w:pPr>
              <w:pStyle w:val="a3"/>
              <w:rPr>
                <w:rFonts w:ascii="Arial" w:hAnsi="Arial" w:cs="Arial"/>
                <w:sz w:val="20"/>
                <w:szCs w:val="20"/>
                <w:highlight w:val="magenta"/>
              </w:rPr>
            </w:pPr>
            <w:r w:rsidRPr="00CF579A">
              <w:rPr>
                <w:rFonts w:ascii="Arial" w:hAnsi="Arial" w:cs="Arial"/>
                <w:b/>
                <w:sz w:val="20"/>
                <w:szCs w:val="20"/>
              </w:rPr>
              <w:t>APPLICATION AND INTERPRETATION OF THE REGULATIONS</w:t>
            </w:r>
          </w:p>
        </w:tc>
      </w:tr>
      <w:tr w:rsidR="00AC3F73" w:rsidRPr="00E4471C" w14:paraId="6961D986" w14:textId="77777777" w:rsidTr="007E74DD">
        <w:tc>
          <w:tcPr>
            <w:tcW w:w="675" w:type="dxa"/>
            <w:tcBorders>
              <w:bottom w:val="single" w:sz="4" w:space="0" w:color="auto"/>
            </w:tcBorders>
          </w:tcPr>
          <w:p w14:paraId="70DD0C3A" w14:textId="77777777" w:rsidR="00112C27" w:rsidRPr="007A29B0" w:rsidRDefault="00112C27" w:rsidP="007061CC">
            <w:pPr>
              <w:pStyle w:val="a3"/>
              <w:jc w:val="center"/>
              <w:rPr>
                <w:rFonts w:ascii="Arial" w:hAnsi="Arial" w:cs="Arial"/>
                <w:b/>
                <w:strike/>
                <w:sz w:val="20"/>
                <w:szCs w:val="20"/>
                <w:highlight w:val="magenta"/>
              </w:rPr>
            </w:pPr>
          </w:p>
        </w:tc>
        <w:tc>
          <w:tcPr>
            <w:tcW w:w="8647" w:type="dxa"/>
            <w:tcBorders>
              <w:bottom w:val="single" w:sz="4" w:space="0" w:color="auto"/>
            </w:tcBorders>
          </w:tcPr>
          <w:p w14:paraId="6B2AF0B9" w14:textId="77777777" w:rsidR="00112C27" w:rsidRPr="007A29B0" w:rsidRDefault="006D7DF6" w:rsidP="006D7DF6">
            <w:pPr>
              <w:pStyle w:val="a3"/>
              <w:jc w:val="both"/>
              <w:rPr>
                <w:rFonts w:ascii="Arial" w:hAnsi="Arial" w:cs="Arial"/>
                <w:sz w:val="20"/>
                <w:szCs w:val="20"/>
                <w:highlight w:val="magenta"/>
              </w:rPr>
            </w:pPr>
            <w:r w:rsidRPr="00CF579A">
              <w:rPr>
                <w:rFonts w:ascii="Arial" w:hAnsi="Arial" w:cs="Arial"/>
                <w:sz w:val="20"/>
                <w:szCs w:val="20"/>
              </w:rPr>
              <w:t>In case of a dispute over the interpretation of the regulations</w:t>
            </w:r>
            <w:r w:rsidRPr="00CF579A">
              <w:rPr>
                <w:rFonts w:ascii="Arial" w:hAnsi="Arial" w:cs="Arial"/>
                <w:b/>
                <w:sz w:val="20"/>
                <w:szCs w:val="20"/>
              </w:rPr>
              <w:t xml:space="preserve">, </w:t>
            </w:r>
            <w:r w:rsidRPr="00CF579A">
              <w:rPr>
                <w:rFonts w:ascii="Arial" w:hAnsi="Arial" w:cs="Arial"/>
                <w:sz w:val="20"/>
                <w:szCs w:val="20"/>
              </w:rPr>
              <w:t>the English text will prevail.</w:t>
            </w:r>
          </w:p>
        </w:tc>
      </w:tr>
      <w:tr w:rsidR="00AC3F73" w:rsidRPr="00E4471C" w14:paraId="640FD18E" w14:textId="77777777" w:rsidTr="006D7DF6">
        <w:tc>
          <w:tcPr>
            <w:tcW w:w="675" w:type="dxa"/>
            <w:tcBorders>
              <w:top w:val="single" w:sz="4" w:space="0" w:color="auto"/>
              <w:left w:val="nil"/>
              <w:bottom w:val="single" w:sz="4" w:space="0" w:color="auto"/>
              <w:right w:val="nil"/>
            </w:tcBorders>
          </w:tcPr>
          <w:p w14:paraId="69E2CE4E" w14:textId="77777777" w:rsidR="00112C27" w:rsidRPr="00E4471C" w:rsidRDefault="00112C27" w:rsidP="007061CC">
            <w:pPr>
              <w:pStyle w:val="a3"/>
              <w:jc w:val="center"/>
              <w:rPr>
                <w:rFonts w:ascii="Arial" w:hAnsi="Arial" w:cs="Arial"/>
                <w:b/>
                <w:sz w:val="20"/>
                <w:szCs w:val="20"/>
              </w:rPr>
            </w:pPr>
          </w:p>
        </w:tc>
        <w:tc>
          <w:tcPr>
            <w:tcW w:w="8647" w:type="dxa"/>
            <w:tcBorders>
              <w:top w:val="single" w:sz="4" w:space="0" w:color="auto"/>
              <w:left w:val="nil"/>
              <w:bottom w:val="single" w:sz="4" w:space="0" w:color="auto"/>
              <w:right w:val="nil"/>
            </w:tcBorders>
          </w:tcPr>
          <w:p w14:paraId="3D11845E" w14:textId="77777777" w:rsidR="00112C27" w:rsidRPr="00E4471C" w:rsidRDefault="00112C27" w:rsidP="007061CC">
            <w:pPr>
              <w:pStyle w:val="a3"/>
              <w:rPr>
                <w:rFonts w:ascii="Arial" w:hAnsi="Arial" w:cs="Arial"/>
                <w:sz w:val="20"/>
                <w:szCs w:val="20"/>
              </w:rPr>
            </w:pPr>
          </w:p>
        </w:tc>
      </w:tr>
      <w:tr w:rsidR="00E4471C" w:rsidRPr="00E4471C" w14:paraId="34B9966B" w14:textId="77777777" w:rsidTr="00BF5DE4">
        <w:tc>
          <w:tcPr>
            <w:tcW w:w="9322" w:type="dxa"/>
            <w:gridSpan w:val="2"/>
            <w:tcBorders>
              <w:top w:val="single" w:sz="4" w:space="0" w:color="auto"/>
            </w:tcBorders>
            <w:shd w:val="clear" w:color="auto" w:fill="DDD9C3" w:themeFill="background2" w:themeFillShade="E6"/>
            <w:vAlign w:val="center"/>
          </w:tcPr>
          <w:p w14:paraId="4DE71265" w14:textId="77777777" w:rsidR="00E4471C" w:rsidRPr="00E4471C" w:rsidRDefault="00E4471C" w:rsidP="00DB2482">
            <w:pPr>
              <w:pStyle w:val="a3"/>
              <w:rPr>
                <w:rFonts w:ascii="Arial" w:hAnsi="Arial" w:cs="Arial"/>
                <w:b/>
                <w:sz w:val="20"/>
                <w:szCs w:val="20"/>
              </w:rPr>
            </w:pPr>
            <w:r w:rsidRPr="00E4471C">
              <w:rPr>
                <w:rFonts w:ascii="Arial" w:hAnsi="Arial" w:cs="Arial"/>
                <w:b/>
                <w:sz w:val="20"/>
                <w:szCs w:val="20"/>
              </w:rPr>
              <w:t>APPENDICES THAT SHOULD BE ATTACHED</w:t>
            </w:r>
          </w:p>
        </w:tc>
      </w:tr>
      <w:tr w:rsidR="00AC3F73" w:rsidRPr="00E4471C" w14:paraId="4116CC46" w14:textId="77777777" w:rsidTr="007061CC">
        <w:tc>
          <w:tcPr>
            <w:tcW w:w="675" w:type="dxa"/>
          </w:tcPr>
          <w:p w14:paraId="4ECC45A9" w14:textId="77777777" w:rsidR="00112C27" w:rsidRPr="00E4471C" w:rsidRDefault="00112C27" w:rsidP="007061CC">
            <w:pPr>
              <w:pStyle w:val="a3"/>
              <w:jc w:val="center"/>
              <w:rPr>
                <w:rFonts w:ascii="Arial" w:hAnsi="Arial" w:cs="Arial"/>
                <w:b/>
                <w:sz w:val="20"/>
                <w:szCs w:val="20"/>
              </w:rPr>
            </w:pPr>
          </w:p>
        </w:tc>
        <w:tc>
          <w:tcPr>
            <w:tcW w:w="8647" w:type="dxa"/>
          </w:tcPr>
          <w:p w14:paraId="0D99467B" w14:textId="77777777" w:rsidR="00590CDC" w:rsidRPr="00E4471C" w:rsidRDefault="00590CDC" w:rsidP="00590CDC">
            <w:pPr>
              <w:pStyle w:val="a3"/>
              <w:numPr>
                <w:ilvl w:val="0"/>
                <w:numId w:val="24"/>
              </w:numPr>
              <w:ind w:left="318" w:hanging="284"/>
              <w:jc w:val="both"/>
              <w:rPr>
                <w:rFonts w:ascii="Arial" w:hAnsi="Arial" w:cs="Arial"/>
                <w:sz w:val="20"/>
                <w:szCs w:val="20"/>
              </w:rPr>
            </w:pPr>
            <w:r w:rsidRPr="00E4471C">
              <w:rPr>
                <w:rFonts w:ascii="Arial" w:hAnsi="Arial" w:cs="Arial"/>
                <w:b/>
                <w:sz w:val="20"/>
                <w:szCs w:val="20"/>
              </w:rPr>
              <w:t>APPENDIX 1</w:t>
            </w:r>
            <w:r w:rsidRPr="00E4471C">
              <w:rPr>
                <w:rFonts w:ascii="Arial" w:hAnsi="Arial" w:cs="Arial"/>
                <w:sz w:val="20"/>
                <w:szCs w:val="20"/>
              </w:rPr>
              <w:t xml:space="preserve"> – Entry Form</w:t>
            </w:r>
          </w:p>
          <w:p w14:paraId="4C31873E" w14:textId="77777777" w:rsidR="00112C27" w:rsidRPr="002967ED" w:rsidRDefault="002967ED" w:rsidP="00590CDC">
            <w:pPr>
              <w:pStyle w:val="a3"/>
              <w:numPr>
                <w:ilvl w:val="0"/>
                <w:numId w:val="24"/>
              </w:numPr>
              <w:ind w:left="318" w:hanging="284"/>
              <w:jc w:val="both"/>
              <w:rPr>
                <w:rFonts w:ascii="Arial" w:hAnsi="Arial" w:cs="Arial"/>
                <w:sz w:val="20"/>
                <w:szCs w:val="20"/>
                <w:lang w:bidi="en-US"/>
              </w:rPr>
            </w:pPr>
            <w:r>
              <w:rPr>
                <w:rFonts w:ascii="Arial" w:hAnsi="Arial" w:cs="Arial"/>
                <w:color w:val="365F91" w:themeColor="accent1" w:themeShade="BF"/>
                <w:sz w:val="20"/>
                <w:szCs w:val="20"/>
                <w:lang w:bidi="en-US"/>
              </w:rPr>
              <w:t xml:space="preserve">APPENDIX 2 – </w:t>
            </w:r>
            <w:r w:rsidR="009969DE">
              <w:rPr>
                <w:rFonts w:ascii="Arial" w:hAnsi="Arial" w:cs="Arial"/>
                <w:color w:val="365F91" w:themeColor="accent1" w:themeShade="BF"/>
                <w:sz w:val="20"/>
                <w:szCs w:val="20"/>
                <w:lang w:bidi="en-US"/>
              </w:rPr>
              <w:t>Programme – Time table</w:t>
            </w:r>
          </w:p>
          <w:p w14:paraId="231E35F5" w14:textId="77777777" w:rsidR="002967ED" w:rsidRPr="002967ED" w:rsidRDefault="002967ED" w:rsidP="00590CDC">
            <w:pPr>
              <w:pStyle w:val="a3"/>
              <w:numPr>
                <w:ilvl w:val="0"/>
                <w:numId w:val="24"/>
              </w:numPr>
              <w:ind w:left="318" w:hanging="284"/>
              <w:jc w:val="both"/>
              <w:rPr>
                <w:rFonts w:ascii="Arial" w:hAnsi="Arial" w:cs="Arial"/>
                <w:sz w:val="20"/>
                <w:szCs w:val="20"/>
                <w:lang w:bidi="en-US"/>
              </w:rPr>
            </w:pPr>
            <w:r>
              <w:rPr>
                <w:rFonts w:ascii="Arial" w:hAnsi="Arial" w:cs="Arial"/>
                <w:color w:val="365F91" w:themeColor="accent1" w:themeShade="BF"/>
                <w:sz w:val="20"/>
                <w:szCs w:val="20"/>
                <w:lang w:bidi="en-US"/>
              </w:rPr>
              <w:t>APPENDIX 3 –</w:t>
            </w:r>
            <w:r w:rsidR="00B35AF0">
              <w:rPr>
                <w:rFonts w:ascii="Arial" w:hAnsi="Arial" w:cs="Arial"/>
                <w:color w:val="365F91" w:themeColor="accent1" w:themeShade="BF"/>
                <w:sz w:val="20"/>
                <w:szCs w:val="20"/>
                <w:lang w:bidi="en-US"/>
              </w:rPr>
              <w:t xml:space="preserve"> </w:t>
            </w:r>
            <w:r w:rsidR="00166ED9">
              <w:rPr>
                <w:rFonts w:ascii="Arial" w:hAnsi="Arial" w:cs="Arial"/>
                <w:color w:val="365F91" w:themeColor="accent1" w:themeShade="BF"/>
                <w:sz w:val="20"/>
                <w:szCs w:val="20"/>
                <w:lang w:bidi="en-US"/>
              </w:rPr>
              <w:t>Map</w:t>
            </w:r>
            <w:r w:rsidR="00B35AF0">
              <w:rPr>
                <w:rFonts w:ascii="Arial" w:hAnsi="Arial" w:cs="Arial"/>
                <w:color w:val="365F91" w:themeColor="accent1" w:themeShade="BF"/>
                <w:sz w:val="20"/>
                <w:szCs w:val="20"/>
                <w:lang w:bidi="en-US"/>
              </w:rPr>
              <w:t>s</w:t>
            </w:r>
          </w:p>
          <w:p w14:paraId="5908C913" w14:textId="77777777" w:rsidR="002967ED" w:rsidRPr="00E4471C" w:rsidRDefault="002967ED" w:rsidP="00B35AF0">
            <w:pPr>
              <w:pStyle w:val="a3"/>
              <w:ind w:left="318"/>
              <w:jc w:val="both"/>
              <w:rPr>
                <w:rFonts w:ascii="Arial" w:hAnsi="Arial" w:cs="Arial"/>
                <w:sz w:val="20"/>
                <w:szCs w:val="20"/>
                <w:lang w:bidi="en-US"/>
              </w:rPr>
            </w:pPr>
          </w:p>
        </w:tc>
      </w:tr>
    </w:tbl>
    <w:p w14:paraId="22A76243" w14:textId="77777777" w:rsidR="007061CC" w:rsidRPr="00E4471C" w:rsidRDefault="007061CC" w:rsidP="007061CC">
      <w:pPr>
        <w:pStyle w:val="a3"/>
        <w:jc w:val="both"/>
        <w:rPr>
          <w:rFonts w:ascii="Arial" w:hAnsi="Arial" w:cs="Arial"/>
          <w:sz w:val="20"/>
          <w:szCs w:val="20"/>
        </w:rPr>
      </w:pPr>
    </w:p>
    <w:sectPr w:rsidR="007061CC" w:rsidRPr="00E4471C" w:rsidSect="006411B2">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72A43" w14:textId="77777777" w:rsidR="006D5B17" w:rsidRDefault="006D5B17" w:rsidP="000A1871">
      <w:pPr>
        <w:spacing w:after="0" w:line="240" w:lineRule="auto"/>
      </w:pPr>
      <w:r>
        <w:separator/>
      </w:r>
    </w:p>
  </w:endnote>
  <w:endnote w:type="continuationSeparator" w:id="0">
    <w:p w14:paraId="3CB2FBFC" w14:textId="77777777" w:rsidR="006D5B17" w:rsidRDefault="006D5B17" w:rsidP="000A1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A1"/>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2083410449"/>
      <w:docPartObj>
        <w:docPartGallery w:val="Page Numbers (Bottom of Page)"/>
        <w:docPartUnique/>
      </w:docPartObj>
    </w:sdtPr>
    <w:sdtEndPr/>
    <w:sdtContent>
      <w:sdt>
        <w:sdtPr>
          <w:rPr>
            <w:rFonts w:ascii="Arial" w:hAnsi="Arial" w:cs="Arial"/>
            <w:sz w:val="20"/>
          </w:rPr>
          <w:id w:val="98381352"/>
          <w:docPartObj>
            <w:docPartGallery w:val="Page Numbers (Top of Page)"/>
            <w:docPartUnique/>
          </w:docPartObj>
        </w:sdtPr>
        <w:sdtEndPr/>
        <w:sdtContent>
          <w:p w14:paraId="43AF234C" w14:textId="77777777" w:rsidR="00A42D6B" w:rsidRPr="00070DA3" w:rsidRDefault="00A42D6B" w:rsidP="00070DA3">
            <w:pPr>
              <w:pStyle w:val="a6"/>
              <w:jc w:val="center"/>
              <w:rPr>
                <w:rFonts w:ascii="Arial" w:hAnsi="Arial" w:cs="Arial"/>
                <w:sz w:val="20"/>
              </w:rPr>
            </w:pPr>
            <w:r w:rsidRPr="00070DA3">
              <w:rPr>
                <w:rFonts w:ascii="Arial" w:hAnsi="Arial" w:cs="Arial"/>
                <w:sz w:val="20"/>
              </w:rPr>
              <w:t xml:space="preserve">Page </w:t>
            </w:r>
            <w:r w:rsidR="00640FB3" w:rsidRPr="00070DA3">
              <w:rPr>
                <w:rFonts w:ascii="Arial" w:hAnsi="Arial" w:cs="Arial"/>
                <w:b/>
                <w:bCs/>
                <w:sz w:val="20"/>
                <w:szCs w:val="24"/>
              </w:rPr>
              <w:fldChar w:fldCharType="begin"/>
            </w:r>
            <w:r w:rsidRPr="00070DA3">
              <w:rPr>
                <w:rFonts w:ascii="Arial" w:hAnsi="Arial" w:cs="Arial"/>
                <w:b/>
                <w:bCs/>
                <w:sz w:val="20"/>
              </w:rPr>
              <w:instrText xml:space="preserve"> PAGE </w:instrText>
            </w:r>
            <w:r w:rsidR="00640FB3" w:rsidRPr="00070DA3">
              <w:rPr>
                <w:rFonts w:ascii="Arial" w:hAnsi="Arial" w:cs="Arial"/>
                <w:b/>
                <w:bCs/>
                <w:sz w:val="20"/>
                <w:szCs w:val="24"/>
              </w:rPr>
              <w:fldChar w:fldCharType="separate"/>
            </w:r>
            <w:r w:rsidR="00CC19F2">
              <w:rPr>
                <w:rFonts w:ascii="Arial" w:hAnsi="Arial" w:cs="Arial"/>
                <w:b/>
                <w:bCs/>
                <w:noProof/>
                <w:sz w:val="20"/>
              </w:rPr>
              <w:t>4</w:t>
            </w:r>
            <w:r w:rsidR="00640FB3" w:rsidRPr="00070DA3">
              <w:rPr>
                <w:rFonts w:ascii="Arial" w:hAnsi="Arial" w:cs="Arial"/>
                <w:b/>
                <w:bCs/>
                <w:sz w:val="20"/>
                <w:szCs w:val="24"/>
              </w:rPr>
              <w:fldChar w:fldCharType="end"/>
            </w:r>
            <w:r w:rsidRPr="00070DA3">
              <w:rPr>
                <w:rFonts w:ascii="Arial" w:hAnsi="Arial" w:cs="Arial"/>
                <w:sz w:val="20"/>
              </w:rPr>
              <w:t xml:space="preserve"> of </w:t>
            </w:r>
            <w:r w:rsidR="00640FB3" w:rsidRPr="00070DA3">
              <w:rPr>
                <w:rFonts w:ascii="Arial" w:hAnsi="Arial" w:cs="Arial"/>
                <w:b/>
                <w:bCs/>
                <w:sz w:val="20"/>
                <w:szCs w:val="24"/>
              </w:rPr>
              <w:fldChar w:fldCharType="begin"/>
            </w:r>
            <w:r w:rsidRPr="00070DA3">
              <w:rPr>
                <w:rFonts w:ascii="Arial" w:hAnsi="Arial" w:cs="Arial"/>
                <w:b/>
                <w:bCs/>
                <w:sz w:val="20"/>
              </w:rPr>
              <w:instrText xml:space="preserve"> NUMPAGES  </w:instrText>
            </w:r>
            <w:r w:rsidR="00640FB3" w:rsidRPr="00070DA3">
              <w:rPr>
                <w:rFonts w:ascii="Arial" w:hAnsi="Arial" w:cs="Arial"/>
                <w:b/>
                <w:bCs/>
                <w:sz w:val="20"/>
                <w:szCs w:val="24"/>
              </w:rPr>
              <w:fldChar w:fldCharType="separate"/>
            </w:r>
            <w:r w:rsidR="00CC19F2">
              <w:rPr>
                <w:rFonts w:ascii="Arial" w:hAnsi="Arial" w:cs="Arial"/>
                <w:b/>
                <w:bCs/>
                <w:noProof/>
                <w:sz w:val="20"/>
              </w:rPr>
              <w:t>7</w:t>
            </w:r>
            <w:r w:rsidR="00640FB3" w:rsidRPr="00070DA3">
              <w:rPr>
                <w:rFonts w:ascii="Arial" w:hAnsi="Arial" w:cs="Arial"/>
                <w:b/>
                <w:bCs/>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68057" w14:textId="77777777" w:rsidR="006D5B17" w:rsidRDefault="006D5B17" w:rsidP="000A1871">
      <w:pPr>
        <w:spacing w:after="0" w:line="240" w:lineRule="auto"/>
      </w:pPr>
      <w:r>
        <w:separator/>
      </w:r>
    </w:p>
  </w:footnote>
  <w:footnote w:type="continuationSeparator" w:id="0">
    <w:p w14:paraId="7B68D6E6" w14:textId="77777777" w:rsidR="006D5B17" w:rsidRDefault="006D5B17" w:rsidP="000A1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7D5E"/>
    <w:multiLevelType w:val="hybridMultilevel"/>
    <w:tmpl w:val="E6002170"/>
    <w:lvl w:ilvl="0" w:tplc="3C40D3F4">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7520D"/>
    <w:multiLevelType w:val="multilevel"/>
    <w:tmpl w:val="B5C26BC2"/>
    <w:lvl w:ilvl="0">
      <w:start w:val="1"/>
      <w:numFmt w:val="decimal"/>
      <w:lvlText w:val="%1."/>
      <w:lvlJc w:val="left"/>
      <w:pPr>
        <w:tabs>
          <w:tab w:val="num" w:pos="360"/>
        </w:tabs>
        <w:ind w:left="360" w:hanging="36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AD4DA6"/>
    <w:multiLevelType w:val="hybridMultilevel"/>
    <w:tmpl w:val="CF3024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2A5C09"/>
    <w:multiLevelType w:val="hybridMultilevel"/>
    <w:tmpl w:val="B574CC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757290"/>
    <w:multiLevelType w:val="hybridMultilevel"/>
    <w:tmpl w:val="C0C244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26C07"/>
    <w:multiLevelType w:val="hybridMultilevel"/>
    <w:tmpl w:val="1E4CA7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747806"/>
    <w:multiLevelType w:val="hybridMultilevel"/>
    <w:tmpl w:val="BC3A9B52"/>
    <w:lvl w:ilvl="0" w:tplc="CD84C2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B62D25"/>
    <w:multiLevelType w:val="hybridMultilevel"/>
    <w:tmpl w:val="CA747730"/>
    <w:lvl w:ilvl="0" w:tplc="0A386E1C">
      <w:start w:val="1"/>
      <w:numFmt w:val="bullet"/>
      <w:lvlText w:val=""/>
      <w:lvlJc w:val="left"/>
      <w:pPr>
        <w:tabs>
          <w:tab w:val="num" w:pos="360"/>
        </w:tabs>
        <w:ind w:left="360" w:hanging="360"/>
      </w:pPr>
      <w:rPr>
        <w:rFonts w:ascii="Wingdings" w:hAnsi="Wingdings" w:hint="default"/>
        <w:strike w:val="0"/>
        <w:szCs w:val="16"/>
      </w:rPr>
    </w:lvl>
    <w:lvl w:ilvl="1" w:tplc="04100003" w:tentative="1">
      <w:start w:val="1"/>
      <w:numFmt w:val="bullet"/>
      <w:lvlText w:val="o"/>
      <w:lvlJc w:val="left"/>
      <w:pPr>
        <w:tabs>
          <w:tab w:val="num" w:pos="1298"/>
        </w:tabs>
        <w:ind w:left="1298" w:hanging="360"/>
      </w:pPr>
      <w:rPr>
        <w:rFonts w:ascii="Courier New" w:hAnsi="Courier New" w:cs="Courier New" w:hint="default"/>
      </w:rPr>
    </w:lvl>
    <w:lvl w:ilvl="2" w:tplc="04100005" w:tentative="1">
      <w:start w:val="1"/>
      <w:numFmt w:val="bullet"/>
      <w:lvlText w:val=""/>
      <w:lvlJc w:val="left"/>
      <w:pPr>
        <w:tabs>
          <w:tab w:val="num" w:pos="2018"/>
        </w:tabs>
        <w:ind w:left="2018" w:hanging="360"/>
      </w:pPr>
      <w:rPr>
        <w:rFonts w:ascii="Wingdings" w:hAnsi="Wingdings" w:hint="default"/>
      </w:rPr>
    </w:lvl>
    <w:lvl w:ilvl="3" w:tplc="04100001" w:tentative="1">
      <w:start w:val="1"/>
      <w:numFmt w:val="bullet"/>
      <w:lvlText w:val=""/>
      <w:lvlJc w:val="left"/>
      <w:pPr>
        <w:tabs>
          <w:tab w:val="num" w:pos="2738"/>
        </w:tabs>
        <w:ind w:left="2738" w:hanging="360"/>
      </w:pPr>
      <w:rPr>
        <w:rFonts w:ascii="Symbol" w:hAnsi="Symbol" w:hint="default"/>
      </w:rPr>
    </w:lvl>
    <w:lvl w:ilvl="4" w:tplc="04100003" w:tentative="1">
      <w:start w:val="1"/>
      <w:numFmt w:val="bullet"/>
      <w:lvlText w:val="o"/>
      <w:lvlJc w:val="left"/>
      <w:pPr>
        <w:tabs>
          <w:tab w:val="num" w:pos="3458"/>
        </w:tabs>
        <w:ind w:left="3458" w:hanging="360"/>
      </w:pPr>
      <w:rPr>
        <w:rFonts w:ascii="Courier New" w:hAnsi="Courier New" w:cs="Courier New" w:hint="default"/>
      </w:rPr>
    </w:lvl>
    <w:lvl w:ilvl="5" w:tplc="04100005" w:tentative="1">
      <w:start w:val="1"/>
      <w:numFmt w:val="bullet"/>
      <w:lvlText w:val=""/>
      <w:lvlJc w:val="left"/>
      <w:pPr>
        <w:tabs>
          <w:tab w:val="num" w:pos="4178"/>
        </w:tabs>
        <w:ind w:left="4178" w:hanging="360"/>
      </w:pPr>
      <w:rPr>
        <w:rFonts w:ascii="Wingdings" w:hAnsi="Wingdings" w:hint="default"/>
      </w:rPr>
    </w:lvl>
    <w:lvl w:ilvl="6" w:tplc="04100001" w:tentative="1">
      <w:start w:val="1"/>
      <w:numFmt w:val="bullet"/>
      <w:lvlText w:val=""/>
      <w:lvlJc w:val="left"/>
      <w:pPr>
        <w:tabs>
          <w:tab w:val="num" w:pos="4898"/>
        </w:tabs>
        <w:ind w:left="4898" w:hanging="360"/>
      </w:pPr>
      <w:rPr>
        <w:rFonts w:ascii="Symbol" w:hAnsi="Symbol" w:hint="default"/>
      </w:rPr>
    </w:lvl>
    <w:lvl w:ilvl="7" w:tplc="04100003" w:tentative="1">
      <w:start w:val="1"/>
      <w:numFmt w:val="bullet"/>
      <w:lvlText w:val="o"/>
      <w:lvlJc w:val="left"/>
      <w:pPr>
        <w:tabs>
          <w:tab w:val="num" w:pos="5618"/>
        </w:tabs>
        <w:ind w:left="5618" w:hanging="360"/>
      </w:pPr>
      <w:rPr>
        <w:rFonts w:ascii="Courier New" w:hAnsi="Courier New" w:cs="Courier New" w:hint="default"/>
      </w:rPr>
    </w:lvl>
    <w:lvl w:ilvl="8" w:tplc="04100005" w:tentative="1">
      <w:start w:val="1"/>
      <w:numFmt w:val="bullet"/>
      <w:lvlText w:val=""/>
      <w:lvlJc w:val="left"/>
      <w:pPr>
        <w:tabs>
          <w:tab w:val="num" w:pos="6338"/>
        </w:tabs>
        <w:ind w:left="6338" w:hanging="360"/>
      </w:pPr>
      <w:rPr>
        <w:rFonts w:ascii="Wingdings" w:hAnsi="Wingdings" w:hint="default"/>
      </w:rPr>
    </w:lvl>
  </w:abstractNum>
  <w:abstractNum w:abstractNumId="8" w15:restartNumberingAfterBreak="0">
    <w:nsid w:val="205A6737"/>
    <w:multiLevelType w:val="hybridMultilevel"/>
    <w:tmpl w:val="D4F6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0166CF"/>
    <w:multiLevelType w:val="hybridMultilevel"/>
    <w:tmpl w:val="52A2AA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CE315B"/>
    <w:multiLevelType w:val="multilevel"/>
    <w:tmpl w:val="A636FFF0"/>
    <w:lvl w:ilvl="0">
      <w:start w:val="19"/>
      <w:numFmt w:val="decimal"/>
      <w:lvlText w:val="%1"/>
      <w:lvlJc w:val="left"/>
      <w:pPr>
        <w:ind w:left="375" w:hanging="375"/>
      </w:pPr>
      <w:rPr>
        <w:rFonts w:hint="default"/>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45E3D88"/>
    <w:multiLevelType w:val="hybridMultilevel"/>
    <w:tmpl w:val="ADDA1914"/>
    <w:lvl w:ilvl="0" w:tplc="100C0001">
      <w:start w:val="1"/>
      <w:numFmt w:val="bullet"/>
      <w:lvlText w:val=""/>
      <w:lvlJc w:val="left"/>
      <w:pPr>
        <w:ind w:left="717" w:hanging="360"/>
      </w:pPr>
      <w:rPr>
        <w:rFonts w:ascii="Symbol" w:hAnsi="Symbol" w:hint="default"/>
      </w:rPr>
    </w:lvl>
    <w:lvl w:ilvl="1" w:tplc="100C0003" w:tentative="1">
      <w:start w:val="1"/>
      <w:numFmt w:val="bullet"/>
      <w:lvlText w:val="o"/>
      <w:lvlJc w:val="left"/>
      <w:pPr>
        <w:ind w:left="1437" w:hanging="360"/>
      </w:pPr>
      <w:rPr>
        <w:rFonts w:ascii="Courier New" w:hAnsi="Courier New" w:cs="Courier New" w:hint="default"/>
      </w:rPr>
    </w:lvl>
    <w:lvl w:ilvl="2" w:tplc="100C0005" w:tentative="1">
      <w:start w:val="1"/>
      <w:numFmt w:val="bullet"/>
      <w:lvlText w:val=""/>
      <w:lvlJc w:val="left"/>
      <w:pPr>
        <w:ind w:left="2157" w:hanging="360"/>
      </w:pPr>
      <w:rPr>
        <w:rFonts w:ascii="Wingdings" w:hAnsi="Wingdings" w:hint="default"/>
      </w:rPr>
    </w:lvl>
    <w:lvl w:ilvl="3" w:tplc="100C0001" w:tentative="1">
      <w:start w:val="1"/>
      <w:numFmt w:val="bullet"/>
      <w:lvlText w:val=""/>
      <w:lvlJc w:val="left"/>
      <w:pPr>
        <w:ind w:left="2877" w:hanging="360"/>
      </w:pPr>
      <w:rPr>
        <w:rFonts w:ascii="Symbol" w:hAnsi="Symbol" w:hint="default"/>
      </w:rPr>
    </w:lvl>
    <w:lvl w:ilvl="4" w:tplc="100C0003" w:tentative="1">
      <w:start w:val="1"/>
      <w:numFmt w:val="bullet"/>
      <w:lvlText w:val="o"/>
      <w:lvlJc w:val="left"/>
      <w:pPr>
        <w:ind w:left="3597" w:hanging="360"/>
      </w:pPr>
      <w:rPr>
        <w:rFonts w:ascii="Courier New" w:hAnsi="Courier New" w:cs="Courier New" w:hint="default"/>
      </w:rPr>
    </w:lvl>
    <w:lvl w:ilvl="5" w:tplc="100C0005" w:tentative="1">
      <w:start w:val="1"/>
      <w:numFmt w:val="bullet"/>
      <w:lvlText w:val=""/>
      <w:lvlJc w:val="left"/>
      <w:pPr>
        <w:ind w:left="4317" w:hanging="360"/>
      </w:pPr>
      <w:rPr>
        <w:rFonts w:ascii="Wingdings" w:hAnsi="Wingdings" w:hint="default"/>
      </w:rPr>
    </w:lvl>
    <w:lvl w:ilvl="6" w:tplc="100C0001" w:tentative="1">
      <w:start w:val="1"/>
      <w:numFmt w:val="bullet"/>
      <w:lvlText w:val=""/>
      <w:lvlJc w:val="left"/>
      <w:pPr>
        <w:ind w:left="5037" w:hanging="360"/>
      </w:pPr>
      <w:rPr>
        <w:rFonts w:ascii="Symbol" w:hAnsi="Symbol" w:hint="default"/>
      </w:rPr>
    </w:lvl>
    <w:lvl w:ilvl="7" w:tplc="100C0003" w:tentative="1">
      <w:start w:val="1"/>
      <w:numFmt w:val="bullet"/>
      <w:lvlText w:val="o"/>
      <w:lvlJc w:val="left"/>
      <w:pPr>
        <w:ind w:left="5757" w:hanging="360"/>
      </w:pPr>
      <w:rPr>
        <w:rFonts w:ascii="Courier New" w:hAnsi="Courier New" w:cs="Courier New" w:hint="default"/>
      </w:rPr>
    </w:lvl>
    <w:lvl w:ilvl="8" w:tplc="100C0005" w:tentative="1">
      <w:start w:val="1"/>
      <w:numFmt w:val="bullet"/>
      <w:lvlText w:val=""/>
      <w:lvlJc w:val="left"/>
      <w:pPr>
        <w:ind w:left="6477" w:hanging="360"/>
      </w:pPr>
      <w:rPr>
        <w:rFonts w:ascii="Wingdings" w:hAnsi="Wingdings" w:hint="default"/>
      </w:rPr>
    </w:lvl>
  </w:abstractNum>
  <w:abstractNum w:abstractNumId="12" w15:restartNumberingAfterBreak="0">
    <w:nsid w:val="36742BD8"/>
    <w:multiLevelType w:val="hybridMultilevel"/>
    <w:tmpl w:val="6616C026"/>
    <w:lvl w:ilvl="0" w:tplc="0A386E1C">
      <w:start w:val="1"/>
      <w:numFmt w:val="bullet"/>
      <w:lvlText w:val=""/>
      <w:lvlJc w:val="left"/>
      <w:pPr>
        <w:tabs>
          <w:tab w:val="num" w:pos="360"/>
        </w:tabs>
        <w:ind w:left="360" w:hanging="360"/>
      </w:pPr>
      <w:rPr>
        <w:rFonts w:ascii="Wingdings" w:hAnsi="Wingdings" w:hint="default"/>
        <w:strike w:val="0"/>
        <w:szCs w:val="16"/>
      </w:rPr>
    </w:lvl>
    <w:lvl w:ilvl="1" w:tplc="04100003" w:tentative="1">
      <w:start w:val="1"/>
      <w:numFmt w:val="bullet"/>
      <w:lvlText w:val="o"/>
      <w:lvlJc w:val="left"/>
      <w:pPr>
        <w:tabs>
          <w:tab w:val="num" w:pos="1298"/>
        </w:tabs>
        <w:ind w:left="1298" w:hanging="360"/>
      </w:pPr>
      <w:rPr>
        <w:rFonts w:ascii="Courier New" w:hAnsi="Courier New" w:cs="Courier New" w:hint="default"/>
      </w:rPr>
    </w:lvl>
    <w:lvl w:ilvl="2" w:tplc="04100005" w:tentative="1">
      <w:start w:val="1"/>
      <w:numFmt w:val="bullet"/>
      <w:lvlText w:val=""/>
      <w:lvlJc w:val="left"/>
      <w:pPr>
        <w:tabs>
          <w:tab w:val="num" w:pos="2018"/>
        </w:tabs>
        <w:ind w:left="2018" w:hanging="360"/>
      </w:pPr>
      <w:rPr>
        <w:rFonts w:ascii="Wingdings" w:hAnsi="Wingdings" w:hint="default"/>
      </w:rPr>
    </w:lvl>
    <w:lvl w:ilvl="3" w:tplc="04100001" w:tentative="1">
      <w:start w:val="1"/>
      <w:numFmt w:val="bullet"/>
      <w:lvlText w:val=""/>
      <w:lvlJc w:val="left"/>
      <w:pPr>
        <w:tabs>
          <w:tab w:val="num" w:pos="2738"/>
        </w:tabs>
        <w:ind w:left="2738" w:hanging="360"/>
      </w:pPr>
      <w:rPr>
        <w:rFonts w:ascii="Symbol" w:hAnsi="Symbol" w:hint="default"/>
      </w:rPr>
    </w:lvl>
    <w:lvl w:ilvl="4" w:tplc="04100003" w:tentative="1">
      <w:start w:val="1"/>
      <w:numFmt w:val="bullet"/>
      <w:lvlText w:val="o"/>
      <w:lvlJc w:val="left"/>
      <w:pPr>
        <w:tabs>
          <w:tab w:val="num" w:pos="3458"/>
        </w:tabs>
        <w:ind w:left="3458" w:hanging="360"/>
      </w:pPr>
      <w:rPr>
        <w:rFonts w:ascii="Courier New" w:hAnsi="Courier New" w:cs="Courier New" w:hint="default"/>
      </w:rPr>
    </w:lvl>
    <w:lvl w:ilvl="5" w:tplc="04100005" w:tentative="1">
      <w:start w:val="1"/>
      <w:numFmt w:val="bullet"/>
      <w:lvlText w:val=""/>
      <w:lvlJc w:val="left"/>
      <w:pPr>
        <w:tabs>
          <w:tab w:val="num" w:pos="4178"/>
        </w:tabs>
        <w:ind w:left="4178" w:hanging="360"/>
      </w:pPr>
      <w:rPr>
        <w:rFonts w:ascii="Wingdings" w:hAnsi="Wingdings" w:hint="default"/>
      </w:rPr>
    </w:lvl>
    <w:lvl w:ilvl="6" w:tplc="04100001" w:tentative="1">
      <w:start w:val="1"/>
      <w:numFmt w:val="bullet"/>
      <w:lvlText w:val=""/>
      <w:lvlJc w:val="left"/>
      <w:pPr>
        <w:tabs>
          <w:tab w:val="num" w:pos="4898"/>
        </w:tabs>
        <w:ind w:left="4898" w:hanging="360"/>
      </w:pPr>
      <w:rPr>
        <w:rFonts w:ascii="Symbol" w:hAnsi="Symbol" w:hint="default"/>
      </w:rPr>
    </w:lvl>
    <w:lvl w:ilvl="7" w:tplc="04100003" w:tentative="1">
      <w:start w:val="1"/>
      <w:numFmt w:val="bullet"/>
      <w:lvlText w:val="o"/>
      <w:lvlJc w:val="left"/>
      <w:pPr>
        <w:tabs>
          <w:tab w:val="num" w:pos="5618"/>
        </w:tabs>
        <w:ind w:left="5618" w:hanging="360"/>
      </w:pPr>
      <w:rPr>
        <w:rFonts w:ascii="Courier New" w:hAnsi="Courier New" w:cs="Courier New" w:hint="default"/>
      </w:rPr>
    </w:lvl>
    <w:lvl w:ilvl="8" w:tplc="04100005" w:tentative="1">
      <w:start w:val="1"/>
      <w:numFmt w:val="bullet"/>
      <w:lvlText w:val=""/>
      <w:lvlJc w:val="left"/>
      <w:pPr>
        <w:tabs>
          <w:tab w:val="num" w:pos="6338"/>
        </w:tabs>
        <w:ind w:left="6338" w:hanging="360"/>
      </w:pPr>
      <w:rPr>
        <w:rFonts w:ascii="Wingdings" w:hAnsi="Wingdings" w:hint="default"/>
      </w:rPr>
    </w:lvl>
  </w:abstractNum>
  <w:abstractNum w:abstractNumId="13" w15:restartNumberingAfterBreak="0">
    <w:nsid w:val="38AA0F0A"/>
    <w:multiLevelType w:val="hybridMultilevel"/>
    <w:tmpl w:val="9B2692D0"/>
    <w:lvl w:ilvl="0" w:tplc="679C55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691EAA"/>
    <w:multiLevelType w:val="hybridMultilevel"/>
    <w:tmpl w:val="1018D280"/>
    <w:lvl w:ilvl="0" w:tplc="0E46DD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1B601B"/>
    <w:multiLevelType w:val="multilevel"/>
    <w:tmpl w:val="49B2A7E6"/>
    <w:lvl w:ilvl="0">
      <w:start w:val="1"/>
      <w:numFmt w:val="decimal"/>
      <w:lvlText w:val="%1."/>
      <w:lvlJc w:val="left"/>
      <w:pPr>
        <w:ind w:left="502" w:hanging="360"/>
      </w:pPr>
      <w:rPr>
        <w:rFonts w:hint="default"/>
        <w:b/>
        <w:lang w:val="en-GB"/>
      </w:rPr>
    </w:lvl>
    <w:lvl w:ilvl="1">
      <w:start w:val="1"/>
      <w:numFmt w:val="decimal"/>
      <w:isLgl/>
      <w:lvlText w:val="%1.%2"/>
      <w:lvlJc w:val="left"/>
      <w:pPr>
        <w:ind w:left="928" w:hanging="360"/>
      </w:pPr>
      <w:rPr>
        <w:rFonts w:hint="default"/>
        <w:b/>
        <w:color w:val="auto"/>
      </w:rPr>
    </w:lvl>
    <w:lvl w:ilvl="2">
      <w:start w:val="1"/>
      <w:numFmt w:val="decimal"/>
      <w:isLgl/>
      <w:lvlText w:val="%1.%2.%3"/>
      <w:lvlJc w:val="left"/>
      <w:pPr>
        <w:ind w:left="1713" w:hanging="720"/>
      </w:pPr>
      <w:rPr>
        <w:rFonts w:hint="default"/>
        <w:b/>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CB03DED"/>
    <w:multiLevelType w:val="hybridMultilevel"/>
    <w:tmpl w:val="9614FC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8A1D3F"/>
    <w:multiLevelType w:val="hybridMultilevel"/>
    <w:tmpl w:val="51AED602"/>
    <w:lvl w:ilvl="0" w:tplc="100C0017">
      <w:start w:val="1"/>
      <w:numFmt w:val="lowerLetter"/>
      <w:lvlText w:val="%1)"/>
      <w:lvlJc w:val="left"/>
      <w:pPr>
        <w:ind w:left="786" w:hanging="360"/>
      </w:pPr>
    </w:lvl>
    <w:lvl w:ilvl="1" w:tplc="100C0019" w:tentative="1">
      <w:start w:val="1"/>
      <w:numFmt w:val="lowerLetter"/>
      <w:lvlText w:val="%2."/>
      <w:lvlJc w:val="left"/>
      <w:pPr>
        <w:ind w:left="1506" w:hanging="360"/>
      </w:pPr>
    </w:lvl>
    <w:lvl w:ilvl="2" w:tplc="100C001B" w:tentative="1">
      <w:start w:val="1"/>
      <w:numFmt w:val="lowerRoman"/>
      <w:lvlText w:val="%3."/>
      <w:lvlJc w:val="right"/>
      <w:pPr>
        <w:ind w:left="2226" w:hanging="180"/>
      </w:pPr>
    </w:lvl>
    <w:lvl w:ilvl="3" w:tplc="100C000F" w:tentative="1">
      <w:start w:val="1"/>
      <w:numFmt w:val="decimal"/>
      <w:lvlText w:val="%4."/>
      <w:lvlJc w:val="left"/>
      <w:pPr>
        <w:ind w:left="2946" w:hanging="360"/>
      </w:pPr>
    </w:lvl>
    <w:lvl w:ilvl="4" w:tplc="100C0019" w:tentative="1">
      <w:start w:val="1"/>
      <w:numFmt w:val="lowerLetter"/>
      <w:lvlText w:val="%5."/>
      <w:lvlJc w:val="left"/>
      <w:pPr>
        <w:ind w:left="3666" w:hanging="360"/>
      </w:pPr>
    </w:lvl>
    <w:lvl w:ilvl="5" w:tplc="100C001B" w:tentative="1">
      <w:start w:val="1"/>
      <w:numFmt w:val="lowerRoman"/>
      <w:lvlText w:val="%6."/>
      <w:lvlJc w:val="right"/>
      <w:pPr>
        <w:ind w:left="4386" w:hanging="180"/>
      </w:pPr>
    </w:lvl>
    <w:lvl w:ilvl="6" w:tplc="100C000F" w:tentative="1">
      <w:start w:val="1"/>
      <w:numFmt w:val="decimal"/>
      <w:lvlText w:val="%7."/>
      <w:lvlJc w:val="left"/>
      <w:pPr>
        <w:ind w:left="5106" w:hanging="360"/>
      </w:pPr>
    </w:lvl>
    <w:lvl w:ilvl="7" w:tplc="100C0019" w:tentative="1">
      <w:start w:val="1"/>
      <w:numFmt w:val="lowerLetter"/>
      <w:lvlText w:val="%8."/>
      <w:lvlJc w:val="left"/>
      <w:pPr>
        <w:ind w:left="5826" w:hanging="360"/>
      </w:pPr>
    </w:lvl>
    <w:lvl w:ilvl="8" w:tplc="100C001B" w:tentative="1">
      <w:start w:val="1"/>
      <w:numFmt w:val="lowerRoman"/>
      <w:lvlText w:val="%9."/>
      <w:lvlJc w:val="right"/>
      <w:pPr>
        <w:ind w:left="6546" w:hanging="180"/>
      </w:pPr>
    </w:lvl>
  </w:abstractNum>
  <w:abstractNum w:abstractNumId="18" w15:restartNumberingAfterBreak="0">
    <w:nsid w:val="5C7132B3"/>
    <w:multiLevelType w:val="hybridMultilevel"/>
    <w:tmpl w:val="6518AA84"/>
    <w:lvl w:ilvl="0" w:tplc="CD84C2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D0621A"/>
    <w:multiLevelType w:val="multilevel"/>
    <w:tmpl w:val="3276352E"/>
    <w:lvl w:ilvl="0">
      <w:start w:val="16"/>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strike w:val="0"/>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216265A"/>
    <w:multiLevelType w:val="hybridMultilevel"/>
    <w:tmpl w:val="2E62A9A2"/>
    <w:lvl w:ilvl="0" w:tplc="111CE170">
      <w:numFmt w:val="bullet"/>
      <w:lvlText w:val="-"/>
      <w:lvlJc w:val="left"/>
      <w:pPr>
        <w:ind w:left="717" w:hanging="360"/>
      </w:pPr>
      <w:rPr>
        <w:rFonts w:ascii="Calibri" w:eastAsia="Calibri" w:hAnsi="Calibri"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1" w15:restartNumberingAfterBreak="0">
    <w:nsid w:val="66521695"/>
    <w:multiLevelType w:val="hybridMultilevel"/>
    <w:tmpl w:val="FEB40666"/>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777A65F6"/>
    <w:multiLevelType w:val="hybridMultilevel"/>
    <w:tmpl w:val="A128054C"/>
    <w:lvl w:ilvl="0" w:tplc="6AC43ECC">
      <w:numFmt w:val="bullet"/>
      <w:lvlText w:val="-"/>
      <w:lvlJc w:val="left"/>
      <w:pPr>
        <w:ind w:left="394" w:hanging="360"/>
      </w:pPr>
      <w:rPr>
        <w:rFonts w:ascii="Arial" w:eastAsiaTheme="minorHAnsi" w:hAnsi="Arial" w:cs="Arial" w:hint="default"/>
      </w:rPr>
    </w:lvl>
    <w:lvl w:ilvl="1" w:tplc="04080003" w:tentative="1">
      <w:start w:val="1"/>
      <w:numFmt w:val="bullet"/>
      <w:lvlText w:val="o"/>
      <w:lvlJc w:val="left"/>
      <w:pPr>
        <w:ind w:left="1114" w:hanging="360"/>
      </w:pPr>
      <w:rPr>
        <w:rFonts w:ascii="Courier New" w:hAnsi="Courier New" w:cs="Courier New" w:hint="default"/>
      </w:rPr>
    </w:lvl>
    <w:lvl w:ilvl="2" w:tplc="04080005" w:tentative="1">
      <w:start w:val="1"/>
      <w:numFmt w:val="bullet"/>
      <w:lvlText w:val=""/>
      <w:lvlJc w:val="left"/>
      <w:pPr>
        <w:ind w:left="1834" w:hanging="360"/>
      </w:pPr>
      <w:rPr>
        <w:rFonts w:ascii="Wingdings" w:hAnsi="Wingdings" w:hint="default"/>
      </w:rPr>
    </w:lvl>
    <w:lvl w:ilvl="3" w:tplc="04080001" w:tentative="1">
      <w:start w:val="1"/>
      <w:numFmt w:val="bullet"/>
      <w:lvlText w:val=""/>
      <w:lvlJc w:val="left"/>
      <w:pPr>
        <w:ind w:left="2554" w:hanging="360"/>
      </w:pPr>
      <w:rPr>
        <w:rFonts w:ascii="Symbol" w:hAnsi="Symbol" w:hint="default"/>
      </w:rPr>
    </w:lvl>
    <w:lvl w:ilvl="4" w:tplc="04080003" w:tentative="1">
      <w:start w:val="1"/>
      <w:numFmt w:val="bullet"/>
      <w:lvlText w:val="o"/>
      <w:lvlJc w:val="left"/>
      <w:pPr>
        <w:ind w:left="3274" w:hanging="360"/>
      </w:pPr>
      <w:rPr>
        <w:rFonts w:ascii="Courier New" w:hAnsi="Courier New" w:cs="Courier New" w:hint="default"/>
      </w:rPr>
    </w:lvl>
    <w:lvl w:ilvl="5" w:tplc="04080005" w:tentative="1">
      <w:start w:val="1"/>
      <w:numFmt w:val="bullet"/>
      <w:lvlText w:val=""/>
      <w:lvlJc w:val="left"/>
      <w:pPr>
        <w:ind w:left="3994" w:hanging="360"/>
      </w:pPr>
      <w:rPr>
        <w:rFonts w:ascii="Wingdings" w:hAnsi="Wingdings" w:hint="default"/>
      </w:rPr>
    </w:lvl>
    <w:lvl w:ilvl="6" w:tplc="04080001" w:tentative="1">
      <w:start w:val="1"/>
      <w:numFmt w:val="bullet"/>
      <w:lvlText w:val=""/>
      <w:lvlJc w:val="left"/>
      <w:pPr>
        <w:ind w:left="4714" w:hanging="360"/>
      </w:pPr>
      <w:rPr>
        <w:rFonts w:ascii="Symbol" w:hAnsi="Symbol" w:hint="default"/>
      </w:rPr>
    </w:lvl>
    <w:lvl w:ilvl="7" w:tplc="04080003" w:tentative="1">
      <w:start w:val="1"/>
      <w:numFmt w:val="bullet"/>
      <w:lvlText w:val="o"/>
      <w:lvlJc w:val="left"/>
      <w:pPr>
        <w:ind w:left="5434" w:hanging="360"/>
      </w:pPr>
      <w:rPr>
        <w:rFonts w:ascii="Courier New" w:hAnsi="Courier New" w:cs="Courier New" w:hint="default"/>
      </w:rPr>
    </w:lvl>
    <w:lvl w:ilvl="8" w:tplc="04080005" w:tentative="1">
      <w:start w:val="1"/>
      <w:numFmt w:val="bullet"/>
      <w:lvlText w:val=""/>
      <w:lvlJc w:val="left"/>
      <w:pPr>
        <w:ind w:left="6154" w:hanging="360"/>
      </w:pPr>
      <w:rPr>
        <w:rFonts w:ascii="Wingdings" w:hAnsi="Wingdings" w:hint="default"/>
      </w:rPr>
    </w:lvl>
  </w:abstractNum>
  <w:abstractNum w:abstractNumId="23" w15:restartNumberingAfterBreak="0">
    <w:nsid w:val="779562D5"/>
    <w:multiLevelType w:val="hybridMultilevel"/>
    <w:tmpl w:val="EFD4204E"/>
    <w:lvl w:ilvl="0" w:tplc="C402FA20">
      <w:start w:val="1"/>
      <w:numFmt w:val="decimal"/>
      <w:lvlText w:val="%1."/>
      <w:lvlJc w:val="left"/>
      <w:pPr>
        <w:tabs>
          <w:tab w:val="num" w:pos="786"/>
        </w:tabs>
        <w:ind w:left="786" w:hanging="360"/>
      </w:pPr>
      <w:rPr>
        <w:rFonts w:ascii="Times New Roman" w:eastAsia="Times New Roman" w:hAnsi="Times New Roman" w:cs="Times New Roman"/>
      </w:rPr>
    </w:lvl>
    <w:lvl w:ilvl="1" w:tplc="4148BCF4">
      <w:start w:val="1"/>
      <w:numFmt w:val="lowerLetter"/>
      <w:lvlText w:val="%2)"/>
      <w:lvlJc w:val="left"/>
      <w:pPr>
        <w:tabs>
          <w:tab w:val="num" w:pos="1440"/>
        </w:tabs>
        <w:ind w:left="1440" w:hanging="360"/>
      </w:pPr>
      <w:rPr>
        <w:rFonts w:hint="default"/>
      </w:rPr>
    </w:lvl>
    <w:lvl w:ilvl="2" w:tplc="8C3A0D48">
      <w:start w:val="16"/>
      <w:numFmt w:val="bullet"/>
      <w:lvlText w:val="-"/>
      <w:lvlJc w:val="left"/>
      <w:pPr>
        <w:ind w:left="2340" w:hanging="360"/>
      </w:pPr>
      <w:rPr>
        <w:rFonts w:ascii="Times New Roman" w:eastAsia="Times New Roman" w:hAnsi="Times New Roman" w:cs="Times New Roman" w:hint="default"/>
      </w:rPr>
    </w:lvl>
    <w:lvl w:ilvl="3" w:tplc="AE44060A">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F6813BD"/>
    <w:multiLevelType w:val="hybridMultilevel"/>
    <w:tmpl w:val="508C85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7"/>
  </w:num>
  <w:num w:numId="3">
    <w:abstractNumId w:val="11"/>
  </w:num>
  <w:num w:numId="4">
    <w:abstractNumId w:val="1"/>
  </w:num>
  <w:num w:numId="5">
    <w:abstractNumId w:val="9"/>
  </w:num>
  <w:num w:numId="6">
    <w:abstractNumId w:val="23"/>
  </w:num>
  <w:num w:numId="7">
    <w:abstractNumId w:val="0"/>
  </w:num>
  <w:num w:numId="8">
    <w:abstractNumId w:val="15"/>
  </w:num>
  <w:num w:numId="9">
    <w:abstractNumId w:val="20"/>
  </w:num>
  <w:num w:numId="10">
    <w:abstractNumId w:val="4"/>
  </w:num>
  <w:num w:numId="11">
    <w:abstractNumId w:val="13"/>
  </w:num>
  <w:num w:numId="12">
    <w:abstractNumId w:val="24"/>
  </w:num>
  <w:num w:numId="13">
    <w:abstractNumId w:val="14"/>
  </w:num>
  <w:num w:numId="14">
    <w:abstractNumId w:val="8"/>
  </w:num>
  <w:num w:numId="15">
    <w:abstractNumId w:val="21"/>
  </w:num>
  <w:num w:numId="16">
    <w:abstractNumId w:val="16"/>
  </w:num>
  <w:num w:numId="17">
    <w:abstractNumId w:val="7"/>
  </w:num>
  <w:num w:numId="18">
    <w:abstractNumId w:val="12"/>
  </w:num>
  <w:num w:numId="19">
    <w:abstractNumId w:val="5"/>
  </w:num>
  <w:num w:numId="20">
    <w:abstractNumId w:val="19"/>
  </w:num>
  <w:num w:numId="21">
    <w:abstractNumId w:val="6"/>
  </w:num>
  <w:num w:numId="22">
    <w:abstractNumId w:val="3"/>
  </w:num>
  <w:num w:numId="23">
    <w:abstractNumId w:val="10"/>
  </w:num>
  <w:num w:numId="24">
    <w:abstractNumId w:val="1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61CC"/>
    <w:rsid w:val="00001C6D"/>
    <w:rsid w:val="000235E2"/>
    <w:rsid w:val="00027A6D"/>
    <w:rsid w:val="00033626"/>
    <w:rsid w:val="00046CED"/>
    <w:rsid w:val="00047EA0"/>
    <w:rsid w:val="000573E3"/>
    <w:rsid w:val="00060BAA"/>
    <w:rsid w:val="00065C70"/>
    <w:rsid w:val="00066CD0"/>
    <w:rsid w:val="00070DA3"/>
    <w:rsid w:val="0007538B"/>
    <w:rsid w:val="00077F11"/>
    <w:rsid w:val="00080A8E"/>
    <w:rsid w:val="00081C91"/>
    <w:rsid w:val="00091800"/>
    <w:rsid w:val="000A1871"/>
    <w:rsid w:val="000B42CE"/>
    <w:rsid w:val="000C1D04"/>
    <w:rsid w:val="000C4D0E"/>
    <w:rsid w:val="000C5746"/>
    <w:rsid w:val="000D3AC0"/>
    <w:rsid w:val="000D5C16"/>
    <w:rsid w:val="000E0816"/>
    <w:rsid w:val="000E7085"/>
    <w:rsid w:val="000F53E0"/>
    <w:rsid w:val="00110C4B"/>
    <w:rsid w:val="00112C27"/>
    <w:rsid w:val="001179A1"/>
    <w:rsid w:val="00122E73"/>
    <w:rsid w:val="00134E86"/>
    <w:rsid w:val="001544DE"/>
    <w:rsid w:val="0016138A"/>
    <w:rsid w:val="00166ED9"/>
    <w:rsid w:val="00172ED0"/>
    <w:rsid w:val="001830B9"/>
    <w:rsid w:val="001A3450"/>
    <w:rsid w:val="001A554E"/>
    <w:rsid w:val="001B2126"/>
    <w:rsid w:val="001B275A"/>
    <w:rsid w:val="001D0AB4"/>
    <w:rsid w:val="001D1583"/>
    <w:rsid w:val="001D6EF0"/>
    <w:rsid w:val="001D7CCC"/>
    <w:rsid w:val="002032E6"/>
    <w:rsid w:val="00204ABB"/>
    <w:rsid w:val="00212FB3"/>
    <w:rsid w:val="00216436"/>
    <w:rsid w:val="00235FC1"/>
    <w:rsid w:val="00236993"/>
    <w:rsid w:val="00244690"/>
    <w:rsid w:val="00244E66"/>
    <w:rsid w:val="00264002"/>
    <w:rsid w:val="002764C4"/>
    <w:rsid w:val="00283331"/>
    <w:rsid w:val="002967ED"/>
    <w:rsid w:val="002B15B4"/>
    <w:rsid w:val="002C7AC3"/>
    <w:rsid w:val="002D54F8"/>
    <w:rsid w:val="002D7DD5"/>
    <w:rsid w:val="002E11EA"/>
    <w:rsid w:val="002E323F"/>
    <w:rsid w:val="002E34A5"/>
    <w:rsid w:val="002E38DD"/>
    <w:rsid w:val="002E47E2"/>
    <w:rsid w:val="002E79F7"/>
    <w:rsid w:val="002F62B0"/>
    <w:rsid w:val="002F63CC"/>
    <w:rsid w:val="00301A06"/>
    <w:rsid w:val="003077F5"/>
    <w:rsid w:val="00310FC8"/>
    <w:rsid w:val="00322083"/>
    <w:rsid w:val="0032533E"/>
    <w:rsid w:val="003261FA"/>
    <w:rsid w:val="00363BE8"/>
    <w:rsid w:val="00363C55"/>
    <w:rsid w:val="0036636C"/>
    <w:rsid w:val="00371196"/>
    <w:rsid w:val="00371F0A"/>
    <w:rsid w:val="00374865"/>
    <w:rsid w:val="00386500"/>
    <w:rsid w:val="00386660"/>
    <w:rsid w:val="00390E58"/>
    <w:rsid w:val="003B2566"/>
    <w:rsid w:val="003B7B5A"/>
    <w:rsid w:val="003C366D"/>
    <w:rsid w:val="003E681D"/>
    <w:rsid w:val="003F1930"/>
    <w:rsid w:val="003F55D7"/>
    <w:rsid w:val="0040015A"/>
    <w:rsid w:val="004004A5"/>
    <w:rsid w:val="00405F28"/>
    <w:rsid w:val="00427B7A"/>
    <w:rsid w:val="0044102A"/>
    <w:rsid w:val="00442F1A"/>
    <w:rsid w:val="0044667C"/>
    <w:rsid w:val="004636F4"/>
    <w:rsid w:val="00471250"/>
    <w:rsid w:val="004733D5"/>
    <w:rsid w:val="00476E61"/>
    <w:rsid w:val="00493D7D"/>
    <w:rsid w:val="00494375"/>
    <w:rsid w:val="004A0E31"/>
    <w:rsid w:val="004A5708"/>
    <w:rsid w:val="004A6B00"/>
    <w:rsid w:val="004A6F38"/>
    <w:rsid w:val="004B2D23"/>
    <w:rsid w:val="004B7149"/>
    <w:rsid w:val="004C6D37"/>
    <w:rsid w:val="004D09A4"/>
    <w:rsid w:val="004D4B74"/>
    <w:rsid w:val="004D4BFF"/>
    <w:rsid w:val="004D67EC"/>
    <w:rsid w:val="004F7926"/>
    <w:rsid w:val="00513869"/>
    <w:rsid w:val="00516E91"/>
    <w:rsid w:val="00522408"/>
    <w:rsid w:val="00546602"/>
    <w:rsid w:val="00571CE2"/>
    <w:rsid w:val="00573DFD"/>
    <w:rsid w:val="00576264"/>
    <w:rsid w:val="00577EB4"/>
    <w:rsid w:val="0058043D"/>
    <w:rsid w:val="00585FCC"/>
    <w:rsid w:val="00590CDC"/>
    <w:rsid w:val="005A7954"/>
    <w:rsid w:val="005B1969"/>
    <w:rsid w:val="005B3E1A"/>
    <w:rsid w:val="005C501A"/>
    <w:rsid w:val="005D3636"/>
    <w:rsid w:val="005E0959"/>
    <w:rsid w:val="005F01F3"/>
    <w:rsid w:val="005F3299"/>
    <w:rsid w:val="005F3B77"/>
    <w:rsid w:val="00601AC2"/>
    <w:rsid w:val="00604E1A"/>
    <w:rsid w:val="00607BBB"/>
    <w:rsid w:val="00611710"/>
    <w:rsid w:val="0061432D"/>
    <w:rsid w:val="00637177"/>
    <w:rsid w:val="00637DA2"/>
    <w:rsid w:val="00640FB3"/>
    <w:rsid w:val="006411B2"/>
    <w:rsid w:val="006463DE"/>
    <w:rsid w:val="00651C12"/>
    <w:rsid w:val="006552EE"/>
    <w:rsid w:val="006579C3"/>
    <w:rsid w:val="00662A8D"/>
    <w:rsid w:val="00670FFB"/>
    <w:rsid w:val="00675F15"/>
    <w:rsid w:val="00681D02"/>
    <w:rsid w:val="006838D4"/>
    <w:rsid w:val="0068484D"/>
    <w:rsid w:val="00686E83"/>
    <w:rsid w:val="00691D64"/>
    <w:rsid w:val="00693E4E"/>
    <w:rsid w:val="00697699"/>
    <w:rsid w:val="006A158F"/>
    <w:rsid w:val="006B1966"/>
    <w:rsid w:val="006C5F91"/>
    <w:rsid w:val="006C6351"/>
    <w:rsid w:val="006C6FAF"/>
    <w:rsid w:val="006C7F75"/>
    <w:rsid w:val="006D4311"/>
    <w:rsid w:val="006D5B17"/>
    <w:rsid w:val="006D7DF6"/>
    <w:rsid w:val="006F0752"/>
    <w:rsid w:val="006F33BF"/>
    <w:rsid w:val="006F6405"/>
    <w:rsid w:val="006F6D41"/>
    <w:rsid w:val="00703A54"/>
    <w:rsid w:val="00706066"/>
    <w:rsid w:val="007061CC"/>
    <w:rsid w:val="00706B6F"/>
    <w:rsid w:val="00715ECD"/>
    <w:rsid w:val="0071604B"/>
    <w:rsid w:val="00716C0A"/>
    <w:rsid w:val="00721D95"/>
    <w:rsid w:val="0072333A"/>
    <w:rsid w:val="00723EB8"/>
    <w:rsid w:val="00724BD9"/>
    <w:rsid w:val="00726576"/>
    <w:rsid w:val="00727D2D"/>
    <w:rsid w:val="00734F16"/>
    <w:rsid w:val="0073513F"/>
    <w:rsid w:val="00746EE0"/>
    <w:rsid w:val="00747425"/>
    <w:rsid w:val="007510E1"/>
    <w:rsid w:val="00753360"/>
    <w:rsid w:val="00754B38"/>
    <w:rsid w:val="00756639"/>
    <w:rsid w:val="00762914"/>
    <w:rsid w:val="00793A3D"/>
    <w:rsid w:val="007A29B0"/>
    <w:rsid w:val="007A3166"/>
    <w:rsid w:val="007B73CE"/>
    <w:rsid w:val="007C52A3"/>
    <w:rsid w:val="007D0622"/>
    <w:rsid w:val="007D65B5"/>
    <w:rsid w:val="007D7DDA"/>
    <w:rsid w:val="007E19B2"/>
    <w:rsid w:val="007E74DD"/>
    <w:rsid w:val="007E7EE3"/>
    <w:rsid w:val="007F0ECF"/>
    <w:rsid w:val="007F7BAB"/>
    <w:rsid w:val="00803F81"/>
    <w:rsid w:val="0080529D"/>
    <w:rsid w:val="00810348"/>
    <w:rsid w:val="008222D9"/>
    <w:rsid w:val="00824302"/>
    <w:rsid w:val="0082600D"/>
    <w:rsid w:val="008276A1"/>
    <w:rsid w:val="00827DBF"/>
    <w:rsid w:val="00831696"/>
    <w:rsid w:val="00833EFF"/>
    <w:rsid w:val="008354BF"/>
    <w:rsid w:val="00855A56"/>
    <w:rsid w:val="00855B8F"/>
    <w:rsid w:val="00861502"/>
    <w:rsid w:val="0087039B"/>
    <w:rsid w:val="0088192B"/>
    <w:rsid w:val="008879D7"/>
    <w:rsid w:val="00890F1A"/>
    <w:rsid w:val="00891327"/>
    <w:rsid w:val="0089184B"/>
    <w:rsid w:val="00892F27"/>
    <w:rsid w:val="00895F9B"/>
    <w:rsid w:val="008A1073"/>
    <w:rsid w:val="008A50F2"/>
    <w:rsid w:val="008A586A"/>
    <w:rsid w:val="008B5857"/>
    <w:rsid w:val="008B682C"/>
    <w:rsid w:val="008C3064"/>
    <w:rsid w:val="008C4908"/>
    <w:rsid w:val="008D6226"/>
    <w:rsid w:val="008D7864"/>
    <w:rsid w:val="008F38ED"/>
    <w:rsid w:val="008F6408"/>
    <w:rsid w:val="009042CC"/>
    <w:rsid w:val="00930244"/>
    <w:rsid w:val="0093390E"/>
    <w:rsid w:val="00936B52"/>
    <w:rsid w:val="00951362"/>
    <w:rsid w:val="00965A35"/>
    <w:rsid w:val="009835FD"/>
    <w:rsid w:val="00994424"/>
    <w:rsid w:val="00995C2C"/>
    <w:rsid w:val="009969DE"/>
    <w:rsid w:val="00996B27"/>
    <w:rsid w:val="009A1934"/>
    <w:rsid w:val="009B17D6"/>
    <w:rsid w:val="009B2422"/>
    <w:rsid w:val="009D750B"/>
    <w:rsid w:val="009D7AC5"/>
    <w:rsid w:val="009E2BB4"/>
    <w:rsid w:val="009F1FB0"/>
    <w:rsid w:val="00A05E36"/>
    <w:rsid w:val="00A2109F"/>
    <w:rsid w:val="00A21369"/>
    <w:rsid w:val="00A265F3"/>
    <w:rsid w:val="00A3388F"/>
    <w:rsid w:val="00A338BC"/>
    <w:rsid w:val="00A42D6B"/>
    <w:rsid w:val="00A43BEF"/>
    <w:rsid w:val="00A60324"/>
    <w:rsid w:val="00A61171"/>
    <w:rsid w:val="00A65C13"/>
    <w:rsid w:val="00A65CE3"/>
    <w:rsid w:val="00A71931"/>
    <w:rsid w:val="00A73F7D"/>
    <w:rsid w:val="00A76645"/>
    <w:rsid w:val="00A766E5"/>
    <w:rsid w:val="00A9162E"/>
    <w:rsid w:val="00A931AB"/>
    <w:rsid w:val="00A93A00"/>
    <w:rsid w:val="00A97D7B"/>
    <w:rsid w:val="00AA23D8"/>
    <w:rsid w:val="00AA36F6"/>
    <w:rsid w:val="00AA51BE"/>
    <w:rsid w:val="00AB0CA5"/>
    <w:rsid w:val="00AB3325"/>
    <w:rsid w:val="00AB37B3"/>
    <w:rsid w:val="00AB7FF2"/>
    <w:rsid w:val="00AC07EA"/>
    <w:rsid w:val="00AC3F73"/>
    <w:rsid w:val="00AC5132"/>
    <w:rsid w:val="00AD1EB7"/>
    <w:rsid w:val="00AD2E29"/>
    <w:rsid w:val="00AD4901"/>
    <w:rsid w:val="00AE7490"/>
    <w:rsid w:val="00AF2FA9"/>
    <w:rsid w:val="00AF5B51"/>
    <w:rsid w:val="00B05874"/>
    <w:rsid w:val="00B06F9B"/>
    <w:rsid w:val="00B1275C"/>
    <w:rsid w:val="00B12E1C"/>
    <w:rsid w:val="00B2028C"/>
    <w:rsid w:val="00B22611"/>
    <w:rsid w:val="00B35AF0"/>
    <w:rsid w:val="00B65738"/>
    <w:rsid w:val="00B80D0E"/>
    <w:rsid w:val="00B87A54"/>
    <w:rsid w:val="00BA442E"/>
    <w:rsid w:val="00BA5E70"/>
    <w:rsid w:val="00BB19BC"/>
    <w:rsid w:val="00BC074A"/>
    <w:rsid w:val="00BC3D75"/>
    <w:rsid w:val="00BE410C"/>
    <w:rsid w:val="00BF0D65"/>
    <w:rsid w:val="00BF5DE4"/>
    <w:rsid w:val="00BF7041"/>
    <w:rsid w:val="00C02661"/>
    <w:rsid w:val="00C0344A"/>
    <w:rsid w:val="00C04B89"/>
    <w:rsid w:val="00C06D88"/>
    <w:rsid w:val="00C1099E"/>
    <w:rsid w:val="00C32324"/>
    <w:rsid w:val="00C400F5"/>
    <w:rsid w:val="00C4056D"/>
    <w:rsid w:val="00C43DB3"/>
    <w:rsid w:val="00C441F1"/>
    <w:rsid w:val="00C44D2E"/>
    <w:rsid w:val="00C54A6F"/>
    <w:rsid w:val="00C57B83"/>
    <w:rsid w:val="00C57F14"/>
    <w:rsid w:val="00C60561"/>
    <w:rsid w:val="00C64927"/>
    <w:rsid w:val="00C651E4"/>
    <w:rsid w:val="00C74A17"/>
    <w:rsid w:val="00C81584"/>
    <w:rsid w:val="00C82E55"/>
    <w:rsid w:val="00C83D00"/>
    <w:rsid w:val="00C84A3D"/>
    <w:rsid w:val="00C87168"/>
    <w:rsid w:val="00C87D50"/>
    <w:rsid w:val="00C94218"/>
    <w:rsid w:val="00CA1DAC"/>
    <w:rsid w:val="00CA3B9F"/>
    <w:rsid w:val="00CB4961"/>
    <w:rsid w:val="00CB4FAE"/>
    <w:rsid w:val="00CC19F2"/>
    <w:rsid w:val="00CC479E"/>
    <w:rsid w:val="00CC644B"/>
    <w:rsid w:val="00CE24AE"/>
    <w:rsid w:val="00CF579A"/>
    <w:rsid w:val="00D00D07"/>
    <w:rsid w:val="00D01CF2"/>
    <w:rsid w:val="00D02414"/>
    <w:rsid w:val="00D063E1"/>
    <w:rsid w:val="00D23EE1"/>
    <w:rsid w:val="00D35607"/>
    <w:rsid w:val="00D54ECD"/>
    <w:rsid w:val="00D60B20"/>
    <w:rsid w:val="00D61D3E"/>
    <w:rsid w:val="00D73A9F"/>
    <w:rsid w:val="00D75CE7"/>
    <w:rsid w:val="00D858D9"/>
    <w:rsid w:val="00DB2482"/>
    <w:rsid w:val="00DC1220"/>
    <w:rsid w:val="00DC2506"/>
    <w:rsid w:val="00DC50A3"/>
    <w:rsid w:val="00DC68EC"/>
    <w:rsid w:val="00DD030B"/>
    <w:rsid w:val="00DD329C"/>
    <w:rsid w:val="00DE2666"/>
    <w:rsid w:val="00DF296D"/>
    <w:rsid w:val="00DF7254"/>
    <w:rsid w:val="00E00BC9"/>
    <w:rsid w:val="00E05245"/>
    <w:rsid w:val="00E17D31"/>
    <w:rsid w:val="00E216F1"/>
    <w:rsid w:val="00E4471C"/>
    <w:rsid w:val="00E46DB8"/>
    <w:rsid w:val="00E47F7D"/>
    <w:rsid w:val="00E53A36"/>
    <w:rsid w:val="00E712BA"/>
    <w:rsid w:val="00E7372D"/>
    <w:rsid w:val="00E82240"/>
    <w:rsid w:val="00E82937"/>
    <w:rsid w:val="00E849F0"/>
    <w:rsid w:val="00E84DD8"/>
    <w:rsid w:val="00EA13ED"/>
    <w:rsid w:val="00EA3B11"/>
    <w:rsid w:val="00EA5061"/>
    <w:rsid w:val="00EA6885"/>
    <w:rsid w:val="00ED4423"/>
    <w:rsid w:val="00EE136B"/>
    <w:rsid w:val="00EE2CAE"/>
    <w:rsid w:val="00EE2F26"/>
    <w:rsid w:val="00EE3078"/>
    <w:rsid w:val="00EF3BA8"/>
    <w:rsid w:val="00F11684"/>
    <w:rsid w:val="00F16977"/>
    <w:rsid w:val="00F349FE"/>
    <w:rsid w:val="00F34ACB"/>
    <w:rsid w:val="00F60D52"/>
    <w:rsid w:val="00F633F2"/>
    <w:rsid w:val="00F7329B"/>
    <w:rsid w:val="00F73CBF"/>
    <w:rsid w:val="00F74F06"/>
    <w:rsid w:val="00F755A2"/>
    <w:rsid w:val="00F7677E"/>
    <w:rsid w:val="00F84C73"/>
    <w:rsid w:val="00F90FEF"/>
    <w:rsid w:val="00F96026"/>
    <w:rsid w:val="00FC62A1"/>
    <w:rsid w:val="00FD11E8"/>
    <w:rsid w:val="00FD41C4"/>
    <w:rsid w:val="00FE655E"/>
    <w:rsid w:val="00FF00D4"/>
    <w:rsid w:val="00FF0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86872"/>
  <w15:docId w15:val="{C166D41B-6A3F-4ACD-A0B7-873F9B90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11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61CC"/>
    <w:pPr>
      <w:spacing w:after="0" w:line="240" w:lineRule="auto"/>
    </w:pPr>
  </w:style>
  <w:style w:type="table" w:styleId="a4">
    <w:name w:val="Table Grid"/>
    <w:basedOn w:val="a1"/>
    <w:uiPriority w:val="59"/>
    <w:rsid w:val="00706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0A1871"/>
    <w:pPr>
      <w:tabs>
        <w:tab w:val="center" w:pos="4536"/>
        <w:tab w:val="right" w:pos="9072"/>
      </w:tabs>
      <w:spacing w:after="0" w:line="240" w:lineRule="auto"/>
    </w:pPr>
  </w:style>
  <w:style w:type="character" w:customStyle="1" w:styleId="Char">
    <w:name w:val="Κεφαλίδα Char"/>
    <w:basedOn w:val="a0"/>
    <w:link w:val="a5"/>
    <w:uiPriority w:val="99"/>
    <w:rsid w:val="000A1871"/>
  </w:style>
  <w:style w:type="paragraph" w:styleId="a6">
    <w:name w:val="footer"/>
    <w:basedOn w:val="a"/>
    <w:link w:val="Char0"/>
    <w:uiPriority w:val="99"/>
    <w:unhideWhenUsed/>
    <w:rsid w:val="000A1871"/>
    <w:pPr>
      <w:tabs>
        <w:tab w:val="center" w:pos="4536"/>
        <w:tab w:val="right" w:pos="9072"/>
      </w:tabs>
      <w:spacing w:after="0" w:line="240" w:lineRule="auto"/>
    </w:pPr>
  </w:style>
  <w:style w:type="character" w:customStyle="1" w:styleId="Char0">
    <w:name w:val="Υποσέλιδο Char"/>
    <w:basedOn w:val="a0"/>
    <w:link w:val="a6"/>
    <w:uiPriority w:val="99"/>
    <w:rsid w:val="000A1871"/>
  </w:style>
  <w:style w:type="character" w:styleId="-">
    <w:name w:val="Hyperlink"/>
    <w:basedOn w:val="a0"/>
    <w:uiPriority w:val="99"/>
    <w:unhideWhenUsed/>
    <w:rsid w:val="00F7329B"/>
    <w:rPr>
      <w:color w:val="0000FF" w:themeColor="hyperlink"/>
      <w:u w:val="single"/>
    </w:rPr>
  </w:style>
  <w:style w:type="paragraph" w:styleId="a7">
    <w:name w:val="List Paragraph"/>
    <w:basedOn w:val="a"/>
    <w:uiPriority w:val="34"/>
    <w:qFormat/>
    <w:rsid w:val="00386660"/>
    <w:pPr>
      <w:ind w:left="720"/>
      <w:contextualSpacing/>
    </w:pPr>
  </w:style>
  <w:style w:type="paragraph" w:styleId="a8">
    <w:name w:val="Balloon Text"/>
    <w:basedOn w:val="a"/>
    <w:link w:val="Char1"/>
    <w:uiPriority w:val="99"/>
    <w:semiHidden/>
    <w:unhideWhenUsed/>
    <w:rsid w:val="00B87A54"/>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B87A54"/>
    <w:rPr>
      <w:rFonts w:ascii="Tahoma" w:hAnsi="Tahoma" w:cs="Tahoma"/>
      <w:sz w:val="16"/>
      <w:szCs w:val="16"/>
    </w:rPr>
  </w:style>
  <w:style w:type="character" w:styleId="a9">
    <w:name w:val="annotation reference"/>
    <w:basedOn w:val="a0"/>
    <w:uiPriority w:val="99"/>
    <w:semiHidden/>
    <w:unhideWhenUsed/>
    <w:rsid w:val="009835FD"/>
    <w:rPr>
      <w:sz w:val="16"/>
      <w:szCs w:val="16"/>
    </w:rPr>
  </w:style>
  <w:style w:type="paragraph" w:styleId="aa">
    <w:name w:val="annotation text"/>
    <w:basedOn w:val="a"/>
    <w:link w:val="Char2"/>
    <w:uiPriority w:val="99"/>
    <w:semiHidden/>
    <w:unhideWhenUsed/>
    <w:rsid w:val="009835FD"/>
    <w:pPr>
      <w:spacing w:line="240" w:lineRule="auto"/>
    </w:pPr>
    <w:rPr>
      <w:sz w:val="20"/>
      <w:szCs w:val="20"/>
    </w:rPr>
  </w:style>
  <w:style w:type="character" w:customStyle="1" w:styleId="Char2">
    <w:name w:val="Κείμενο σχολίου Char"/>
    <w:basedOn w:val="a0"/>
    <w:link w:val="aa"/>
    <w:uiPriority w:val="99"/>
    <w:semiHidden/>
    <w:rsid w:val="009835FD"/>
    <w:rPr>
      <w:sz w:val="20"/>
      <w:szCs w:val="20"/>
    </w:rPr>
  </w:style>
  <w:style w:type="paragraph" w:styleId="ab">
    <w:name w:val="annotation subject"/>
    <w:basedOn w:val="aa"/>
    <w:next w:val="aa"/>
    <w:link w:val="Char3"/>
    <w:uiPriority w:val="99"/>
    <w:semiHidden/>
    <w:unhideWhenUsed/>
    <w:rsid w:val="009835FD"/>
    <w:rPr>
      <w:b/>
      <w:bCs/>
    </w:rPr>
  </w:style>
  <w:style w:type="character" w:customStyle="1" w:styleId="Char3">
    <w:name w:val="Θέμα σχολίου Char"/>
    <w:basedOn w:val="Char2"/>
    <w:link w:val="ab"/>
    <w:uiPriority w:val="99"/>
    <w:semiHidden/>
    <w:rsid w:val="009835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eliev.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heliev.g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43E244-3CF4-440A-B492-06315D1A0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Pages>
  <Words>2290</Words>
  <Characters>12371</Characters>
  <Application>Microsoft Office Word</Application>
  <DocSecurity>0</DocSecurity>
  <Lines>103</Lines>
  <Paragraphs>29</Paragraphs>
  <ScaleCrop>false</ScaleCrop>
  <HeadingPairs>
    <vt:vector size="8" baseType="variant">
      <vt:variant>
        <vt:lpstr>Τίτλος</vt:lpstr>
      </vt:variant>
      <vt:variant>
        <vt:i4>1</vt:i4>
      </vt:variant>
      <vt:variant>
        <vt:lpstr>Title</vt:lpstr>
      </vt:variant>
      <vt:variant>
        <vt:i4>1</vt:i4>
      </vt:variant>
      <vt:variant>
        <vt:lpstr>Rubrik</vt:lpstr>
      </vt:variant>
      <vt:variant>
        <vt:i4>1</vt:i4>
      </vt:variant>
      <vt:variant>
        <vt:lpstr>Titre</vt:lpstr>
      </vt:variant>
      <vt:variant>
        <vt:i4>1</vt:i4>
      </vt:variant>
    </vt:vector>
  </HeadingPairs>
  <TitlesOfParts>
    <vt:vector size="4" baseType="lpstr">
      <vt:lpstr/>
      <vt:lpstr/>
      <vt:lpstr/>
      <vt:lpstr/>
    </vt:vector>
  </TitlesOfParts>
  <Company>FIA</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CF. FUNES</dc:creator>
  <cp:lastModifiedBy>Negas</cp:lastModifiedBy>
  <cp:revision>111</cp:revision>
  <cp:lastPrinted>2019-03-17T11:39:00Z</cp:lastPrinted>
  <dcterms:created xsi:type="dcterms:W3CDTF">2017-07-24T07:22:00Z</dcterms:created>
  <dcterms:modified xsi:type="dcterms:W3CDTF">2019-03-17T11:39:00Z</dcterms:modified>
</cp:coreProperties>
</file>