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2C65" w14:textId="77777777" w:rsidR="00244E66" w:rsidRPr="00E4471C" w:rsidRDefault="00244E66" w:rsidP="007061CC">
      <w:pPr>
        <w:pStyle w:val="a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44E66" w:rsidRPr="00E4471C" w14:paraId="0B6E883D" w14:textId="77777777" w:rsidTr="00244E66">
        <w:tc>
          <w:tcPr>
            <w:tcW w:w="9288" w:type="dxa"/>
            <w:vAlign w:val="center"/>
          </w:tcPr>
          <w:p w14:paraId="0034FA2F" w14:textId="77777777" w:rsidR="00244E66" w:rsidRPr="00E4471C" w:rsidRDefault="00B1275C" w:rsidP="008B682C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B1275C">
              <w:rPr>
                <w:rFonts w:ascii="Arial" w:hAnsi="Arial" w:cs="Arial"/>
                <w:noProof/>
                <w:color w:val="365F91" w:themeColor="accent1" w:themeShade="BF"/>
                <w:sz w:val="20"/>
                <w:szCs w:val="20"/>
                <w:lang w:val="el-GR" w:eastAsia="el-GR"/>
              </w:rPr>
              <w:drawing>
                <wp:inline distT="0" distB="0" distL="0" distR="0" wp14:anchorId="6D59FA8E" wp14:editId="2FEE063C">
                  <wp:extent cx="1126753" cy="1057275"/>
                  <wp:effectExtent l="19050" t="0" r="0" b="0"/>
                  <wp:docPr id="12" name="Picture 10" descr="Heliev ne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iev new 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405" cy="1065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D7DDA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n-US"/>
              </w:rPr>
              <w:t xml:space="preserve">   </w:t>
            </w:r>
            <w:r w:rsidR="002D7DD5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n-US"/>
              </w:rPr>
              <w:t xml:space="preserve"> </w:t>
            </w:r>
            <w:r w:rsidR="007D7DDA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n-US"/>
              </w:rPr>
              <w:t xml:space="preserve"> </w:t>
            </w:r>
            <w:r w:rsidR="007D7DDA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l-GR" w:eastAsia="el-GR"/>
              </w:rPr>
              <w:drawing>
                <wp:inline distT="0" distB="0" distL="0" distR="0" wp14:anchorId="5971EDF5" wp14:editId="02C2B8C2">
                  <wp:extent cx="2971800" cy="1368954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Παρουσίαση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073" cy="141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D7DDA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n-US"/>
              </w:rPr>
              <w:t xml:space="preserve">     </w:t>
            </w:r>
            <w:r w:rsidR="008B682C" w:rsidRPr="008B682C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l-GR" w:eastAsia="el-GR"/>
              </w:rPr>
              <w:drawing>
                <wp:inline distT="0" distB="0" distL="0" distR="0" wp14:anchorId="03369B69" wp14:editId="60F4AFB6">
                  <wp:extent cx="704785" cy="1056818"/>
                  <wp:effectExtent l="19050" t="0" r="65" b="0"/>
                  <wp:docPr id="13" name="Picture 9" descr="FIA Alternative Energy Cu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A Alternative Energy Cup 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82" cy="106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682C">
              <w:rPr>
                <w:rFonts w:ascii="Arial" w:hAnsi="Arial" w:cs="Arial"/>
                <w:noProof/>
                <w:color w:val="365F91" w:themeColor="accent1" w:themeShade="BF"/>
                <w:sz w:val="44"/>
                <w:szCs w:val="44"/>
                <w:lang w:val="en-US"/>
              </w:rPr>
              <w:t xml:space="preserve">   </w:t>
            </w:r>
            <w:r>
              <w:rPr>
                <w:rFonts w:ascii="Arial" w:hAnsi="Arial" w:cs="Arial"/>
                <w:noProof/>
                <w:color w:val="365F91" w:themeColor="accent1" w:themeShade="BF"/>
                <w:sz w:val="20"/>
                <w:szCs w:val="20"/>
                <w:lang w:val="en-US"/>
              </w:rPr>
              <w:t xml:space="preserve">                                                      </w:t>
            </w:r>
          </w:p>
        </w:tc>
      </w:tr>
    </w:tbl>
    <w:p w14:paraId="2A6D3141" w14:textId="77777777" w:rsidR="00DC68EC" w:rsidRPr="00E4471C" w:rsidRDefault="00DC68EC" w:rsidP="007061CC">
      <w:pPr>
        <w:pStyle w:val="a3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C6351" w:rsidRPr="00E4471C" w14:paraId="5EFF2B16" w14:textId="77777777" w:rsidTr="006C6351">
        <w:tc>
          <w:tcPr>
            <w:tcW w:w="9288" w:type="dxa"/>
            <w:vAlign w:val="center"/>
          </w:tcPr>
          <w:p w14:paraId="3A074918" w14:textId="77777777" w:rsidR="006C6351" w:rsidRPr="00E4471C" w:rsidRDefault="001D7CCC" w:rsidP="006C6351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bidi="en-US"/>
              </w:rPr>
              <w:t xml:space="preserve">Hi-Tech </w:t>
            </w:r>
            <w:r w:rsidR="008B682C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bidi="en-US"/>
              </w:rPr>
              <w:t xml:space="preserve">EKO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bidi="en-US"/>
              </w:rPr>
              <w:t>Mobility Rally 201</w:t>
            </w:r>
            <w:r w:rsidR="002D7DD5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bidi="en-US"/>
              </w:rPr>
              <w:t>9</w:t>
            </w:r>
          </w:p>
          <w:p w14:paraId="448BFB0B" w14:textId="77777777" w:rsidR="006C6351" w:rsidRPr="00E4471C" w:rsidRDefault="006C6351" w:rsidP="006C6351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</w:pPr>
          </w:p>
          <w:p w14:paraId="492AA492" w14:textId="77777777" w:rsidR="006C6351" w:rsidRPr="007217F4" w:rsidRDefault="00A743A3" w:rsidP="006C6351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Αθήνα</w:t>
            </w:r>
            <w:r w:rsidR="001D7CCC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Ελλάς</w:t>
            </w:r>
            <w:r w:rsidR="001D7CCC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2D7DD5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1D7CCC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-</w:t>
            </w:r>
            <w:r w:rsidR="002D7DD5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5</w:t>
            </w:r>
            <w:r w:rsidR="001D7CCC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1D7CCC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</w:t>
            </w:r>
            <w:r w:rsidR="00C44D2E" w:rsidRPr="007217F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</w:p>
          <w:p w14:paraId="03F84B23" w14:textId="77777777" w:rsidR="006C6351" w:rsidRPr="007217F4" w:rsidRDefault="006C6351" w:rsidP="006C6351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</w:p>
          <w:p w14:paraId="676725E0" w14:textId="77777777" w:rsidR="006C6351" w:rsidRPr="007217F4" w:rsidRDefault="007217F4" w:rsidP="006C6351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Αριθμός έγκρισης ΕΘ.Ε.Α. </w:t>
            </w:r>
            <w:r w:rsidR="006C6351" w:rsidRPr="007217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4B2D23" w:rsidRPr="007217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201</w:t>
            </w:r>
            <w:r w:rsidR="002D7DD5" w:rsidRPr="007217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9</w:t>
            </w:r>
            <w:r w:rsidR="004B2D23" w:rsidRPr="007217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001</w:t>
            </w:r>
          </w:p>
          <w:p w14:paraId="7B24E9FF" w14:textId="77777777" w:rsidR="006C6351" w:rsidRPr="007217F4" w:rsidRDefault="006C6351" w:rsidP="006C6351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</w:p>
          <w:p w14:paraId="5231E3DB" w14:textId="77777777" w:rsidR="006C6351" w:rsidRPr="00E4471C" w:rsidRDefault="007217F4" w:rsidP="006C6351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Αριθμός έγκρισης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FIA </w:t>
            </w:r>
            <w:r w:rsidR="006C6351" w:rsidRPr="00E447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00CEAXXX00000000</w:t>
            </w:r>
          </w:p>
        </w:tc>
      </w:tr>
    </w:tbl>
    <w:p w14:paraId="7E24E5B9" w14:textId="77777777" w:rsidR="00244E66" w:rsidRPr="00E4471C" w:rsidRDefault="00244E66" w:rsidP="007061CC">
      <w:pPr>
        <w:pStyle w:val="a3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C6351" w:rsidRPr="00B2463C" w14:paraId="24AEEF31" w14:textId="77777777" w:rsidTr="006C6351">
        <w:tc>
          <w:tcPr>
            <w:tcW w:w="9288" w:type="dxa"/>
            <w:vAlign w:val="center"/>
          </w:tcPr>
          <w:p w14:paraId="688DD846" w14:textId="77777777" w:rsidR="006C6351" w:rsidRPr="00610E59" w:rsidRDefault="007217F4" w:rsidP="00891327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="00995C2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>«</w:t>
            </w:r>
            <w:r w:rsidR="00995C2C" w:rsidRPr="00B80D0E">
              <w:rPr>
                <w:rFonts w:ascii="Arial" w:hAnsi="Arial" w:cs="Arial"/>
                <w:sz w:val="20"/>
                <w:szCs w:val="20"/>
                <w:lang w:bidi="en-US"/>
              </w:rPr>
              <w:t>E</w:t>
            </w:r>
            <w:r w:rsidR="00995C2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>-</w:t>
            </w:r>
            <w:r w:rsidR="00A338BC" w:rsidRPr="00B80D0E">
              <w:rPr>
                <w:rFonts w:ascii="Arial" w:hAnsi="Arial" w:cs="Arial"/>
                <w:sz w:val="20"/>
                <w:szCs w:val="20"/>
                <w:lang w:bidi="en-US"/>
              </w:rPr>
              <w:t>Rally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A338BC" w:rsidRPr="00B80D0E">
              <w:rPr>
                <w:rFonts w:ascii="Arial" w:hAnsi="Arial" w:cs="Arial"/>
                <w:sz w:val="20"/>
                <w:szCs w:val="20"/>
                <w:lang w:bidi="en-US"/>
              </w:rPr>
              <w:t>Regularity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A338BC" w:rsidRPr="00B80D0E">
              <w:rPr>
                <w:rFonts w:ascii="Arial" w:hAnsi="Arial" w:cs="Arial"/>
                <w:sz w:val="20"/>
                <w:szCs w:val="20"/>
                <w:lang w:bidi="en-US"/>
              </w:rPr>
              <w:t>Cup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(</w:t>
            </w:r>
            <w:r w:rsidR="00A338BC" w:rsidRPr="00B80D0E">
              <w:rPr>
                <w:rFonts w:ascii="Arial" w:hAnsi="Arial" w:cs="Arial"/>
                <w:sz w:val="20"/>
                <w:szCs w:val="20"/>
                <w:lang w:bidi="en-US"/>
              </w:rPr>
              <w:t>ERRC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>)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>»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εφαρμόζει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εν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ισχύει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Διεθνή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Αγωνιστικό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Κώδικα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την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τελευταία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έκδοση</w:t>
            </w:r>
            <w:r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των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Αθλητικών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Τεχνικών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Κανονισμών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95C2C" w:rsidRPr="00B80D0E">
              <w:rPr>
                <w:rFonts w:ascii="Arial" w:hAnsi="Arial" w:cs="Arial"/>
                <w:sz w:val="20"/>
                <w:szCs w:val="20"/>
                <w:lang w:bidi="en-US"/>
              </w:rPr>
              <w:t>ERRC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.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κάθε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θέμα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που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δεν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αναφέρεται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στο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παρόν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>κείμενο</w:t>
            </w:r>
            <w:r w:rsidR="00610E59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610E5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απευθυνθείτε στην ιστοσελίδα της </w:t>
            </w:r>
            <w:r w:rsidR="00A338BC" w:rsidRPr="00B80D0E"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="00A338BC" w:rsidRPr="00610E59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</w:p>
        </w:tc>
      </w:tr>
    </w:tbl>
    <w:p w14:paraId="661AE4A5" w14:textId="77777777" w:rsidR="00ED4423" w:rsidRPr="00610E59" w:rsidRDefault="00ED4423" w:rsidP="007061CC">
      <w:pPr>
        <w:pStyle w:val="a3"/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C68EC" w:rsidRPr="00E4471C" w14:paraId="75D54F53" w14:textId="77777777" w:rsidTr="00DC68EC">
        <w:tc>
          <w:tcPr>
            <w:tcW w:w="9288" w:type="dxa"/>
            <w:vAlign w:val="center"/>
          </w:tcPr>
          <w:p w14:paraId="30C27079" w14:textId="77777777" w:rsidR="00DC68EC" w:rsidRPr="001B3564" w:rsidRDefault="00B80D0E" w:rsidP="00DC68E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</w:pP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201</w:t>
            </w:r>
            <w:r w:rsidR="00706066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9</w:t>
            </w:r>
            <w:r w:rsidR="00F7329B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DC68EC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FIA</w:t>
            </w:r>
            <w:r w:rsidR="00DC68EC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DC68EC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E</w:t>
            </w:r>
            <w:r w:rsidR="00DC68EC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-</w:t>
            </w:r>
            <w:r w:rsidR="00DC68EC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Rally</w:t>
            </w:r>
            <w:r w:rsidR="00DC68EC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DC68EC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Regularity</w:t>
            </w:r>
            <w:r w:rsidR="00F7329B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F7329B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Cup</w:t>
            </w:r>
          </w:p>
          <w:p w14:paraId="2E61A654" w14:textId="77777777" w:rsidR="00DC68EC" w:rsidRPr="001B3564" w:rsidRDefault="00DC68EC" w:rsidP="00DC68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7336AC38" w14:textId="77777777" w:rsidR="00DC68EC" w:rsidRPr="00610E59" w:rsidRDefault="00610E59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ΕΛΛΗΝΙΚΟ ΙΝΣΤΙΤΟΥΤΟ ΗΛ</w:t>
            </w:r>
            <w:r w:rsidR="00C429B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ΚΤΡΟΚΙΝΗΤΩΝ ΟΧΗΜΑΤΩΝ</w:t>
            </w:r>
          </w:p>
          <w:p w14:paraId="1379DA08" w14:textId="77777777" w:rsidR="0093390E" w:rsidRPr="00610E59" w:rsidRDefault="00610E59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Λεωφόρος Συγγρού 43</w:t>
            </w:r>
          </w:p>
          <w:p w14:paraId="44AE17C8" w14:textId="77777777" w:rsidR="0093390E" w:rsidRPr="00610E59" w:rsidRDefault="0093390E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610E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11743, </w:t>
            </w:r>
            <w:r w:rsidR="00610E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Αθήνα</w:t>
            </w:r>
            <w:r w:rsidRPr="00610E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610E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Ελλάς</w:t>
            </w:r>
          </w:p>
          <w:p w14:paraId="65D33A4E" w14:textId="77777777" w:rsidR="0093390E" w:rsidRPr="00610E59" w:rsidRDefault="00610E59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Τηλ</w:t>
            </w:r>
            <w:r w:rsidR="0093390E" w:rsidRPr="00610E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 +30 210 9210288</w:t>
            </w:r>
          </w:p>
          <w:p w14:paraId="7370BCB1" w14:textId="77777777" w:rsidR="0093390E" w:rsidRDefault="00610E59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Φαξ</w:t>
            </w:r>
            <w:r w:rsidR="0093390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  <w:t xml:space="preserve"> +30 210 9220054</w:t>
            </w:r>
          </w:p>
          <w:p w14:paraId="4703C3E4" w14:textId="77777777" w:rsidR="0093390E" w:rsidRDefault="0093390E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  <w:t xml:space="preserve">E-mail: </w:t>
            </w:r>
            <w:hyperlink r:id="rId11" w:history="1">
              <w:r w:rsidR="003077F5" w:rsidRPr="00B51EBF">
                <w:rPr>
                  <w:rStyle w:val="-"/>
                  <w:rFonts w:ascii="Arial" w:hAnsi="Arial" w:cs="Arial"/>
                  <w:sz w:val="20"/>
                  <w:szCs w:val="20"/>
                  <w:lang w:val="en-US" w:bidi="en-US"/>
                </w:rPr>
                <w:t>info@heliev.gr</w:t>
              </w:r>
            </w:hyperlink>
          </w:p>
          <w:p w14:paraId="767EE9C0" w14:textId="77777777" w:rsidR="003077F5" w:rsidRDefault="00610E59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Ιστοσελίδα</w:t>
            </w:r>
            <w:r w:rsidR="003077F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  <w:t xml:space="preserve">: </w:t>
            </w:r>
            <w:hyperlink r:id="rId12" w:history="1">
              <w:r w:rsidR="00994424" w:rsidRPr="00E26A6C">
                <w:rPr>
                  <w:rStyle w:val="-"/>
                  <w:rFonts w:ascii="Arial" w:hAnsi="Arial" w:cs="Arial"/>
                  <w:sz w:val="20"/>
                  <w:szCs w:val="20"/>
                  <w:lang w:val="en-US" w:bidi="en-US"/>
                </w:rPr>
                <w:t>http://www.heliev.gr</w:t>
              </w:r>
            </w:hyperlink>
          </w:p>
          <w:p w14:paraId="7DDA687A" w14:textId="77777777" w:rsidR="00994424" w:rsidRPr="0093390E" w:rsidRDefault="00994424" w:rsidP="00DC68EC">
            <w:pPr>
              <w:pStyle w:val="a3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  <w:t xml:space="preserve"> </w:t>
            </w:r>
          </w:p>
          <w:p w14:paraId="3EE708BB" w14:textId="77777777" w:rsidR="00DC68EC" w:rsidRPr="00E4471C" w:rsidRDefault="00611710" w:rsidP="00B1275C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20"/>
                <w:szCs w:val="20"/>
                <w:lang w:val="en-US"/>
              </w:rPr>
              <w:t xml:space="preserve">                                                               </w:t>
            </w:r>
            <w:r w:rsidR="00B1275C" w:rsidRPr="00B1275C">
              <w:rPr>
                <w:rFonts w:ascii="Arial" w:hAnsi="Arial" w:cs="Arial"/>
                <w:noProof/>
                <w:color w:val="365F91" w:themeColor="accent1" w:themeShade="BF"/>
                <w:sz w:val="20"/>
                <w:szCs w:val="20"/>
                <w:lang w:val="el-GR" w:eastAsia="el-GR"/>
              </w:rPr>
              <w:drawing>
                <wp:inline distT="0" distB="0" distL="0" distR="0" wp14:anchorId="2605BC2B" wp14:editId="451094C3">
                  <wp:extent cx="1180782" cy="123825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548" cy="124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6C3E0" w14:textId="77777777" w:rsidR="00DC68EC" w:rsidRPr="00E4471C" w:rsidRDefault="00DC68EC" w:rsidP="00DC68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11306" w14:textId="77777777" w:rsidR="007061CC" w:rsidRPr="00E4471C" w:rsidRDefault="007061CC" w:rsidP="007061CC">
      <w:pPr>
        <w:pStyle w:val="a3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AC3F73" w:rsidRPr="00E4471C" w14:paraId="21AD2211" w14:textId="77777777" w:rsidTr="007E74DD">
        <w:tc>
          <w:tcPr>
            <w:tcW w:w="675" w:type="dxa"/>
            <w:shd w:val="clear" w:color="auto" w:fill="DDD9C3" w:themeFill="background2" w:themeFillShade="E6"/>
          </w:tcPr>
          <w:p w14:paraId="28538800" w14:textId="77777777" w:rsidR="00ED4423" w:rsidRPr="00E4471C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71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47" w:type="dxa"/>
            <w:shd w:val="clear" w:color="auto" w:fill="DDD9C3" w:themeFill="background2" w:themeFillShade="E6"/>
            <w:vAlign w:val="center"/>
          </w:tcPr>
          <w:p w14:paraId="27953208" w14:textId="77777777" w:rsidR="00ED4423" w:rsidRPr="001B3564" w:rsidRDefault="001B3564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ΠΡΟΓΡΑΜΜΑ</w:t>
            </w:r>
            <w:r w:rsidR="00ED4423" w:rsidRPr="00E4471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ΣΗΜΑΝΤΙΚΕΣ ΠΛΗΡΟΦΟΡΙΕΣ</w:t>
            </w:r>
          </w:p>
        </w:tc>
      </w:tr>
      <w:tr w:rsidR="00AC3F73" w:rsidRPr="00B2463C" w14:paraId="6A8CEA1E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0A00B2C2" w14:textId="77777777" w:rsidR="00ED4423" w:rsidRPr="00E4471C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57D66204" w14:textId="77777777" w:rsidR="00ED4423" w:rsidRPr="001B3564" w:rsidRDefault="001B3564" w:rsidP="00ED442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Δημοσίευση του Κανονισμού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D4423" w:rsidRPr="001B35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Δευτέρα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4A3B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18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Μαρτίου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</w:p>
          <w:p w14:paraId="567B0D5E" w14:textId="77777777" w:rsidR="00ED4423" w:rsidRPr="001B3564" w:rsidRDefault="00ED4423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49BCA7CA" w14:textId="77777777" w:rsidR="00ED4423" w:rsidRPr="001B3564" w:rsidRDefault="001B3564" w:rsidP="00ED442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Συμμετοχές</w:t>
            </w:r>
            <w:r w:rsidR="00571CE2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,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έναρξη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Δευτέρα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18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Μαρτίου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201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18.00</w:t>
            </w:r>
          </w:p>
          <w:p w14:paraId="657DC5A6" w14:textId="77777777" w:rsidR="00ED4423" w:rsidRPr="001B3564" w:rsidRDefault="00ED4423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25146645" w14:textId="77777777" w:rsidR="00ED4423" w:rsidRPr="001B3564" w:rsidRDefault="001B3564" w:rsidP="00ED442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Συμμετοχές</w:t>
            </w:r>
            <w:r w:rsidR="00571CE2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,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κλείσιμο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Δευτέρα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22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Απριλίου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201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8C4908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18.00</w:t>
            </w:r>
          </w:p>
          <w:p w14:paraId="1AA42D4D" w14:textId="77777777" w:rsidR="00ED4423" w:rsidRPr="001B3564" w:rsidRDefault="00ED4423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276A9A59" w14:textId="77777777" w:rsidR="00ED4423" w:rsidRPr="001B3564" w:rsidRDefault="001B3564" w:rsidP="00ED442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Δημοσίευση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του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πίνακα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των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συμμετεχόντων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Δευτέρα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29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Απριλίου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201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18.00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Λεωφόρος Συγγρού 43</w:t>
            </w:r>
            <w:r w:rsidR="004A61C2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Αθήνα</w:t>
            </w:r>
            <w:r w:rsidR="004A61C2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11743</w:t>
            </w:r>
          </w:p>
          <w:p w14:paraId="3FB004B9" w14:textId="77777777" w:rsidR="00EA6885" w:rsidRPr="001B3564" w:rsidRDefault="00EA6885" w:rsidP="00ED4423">
            <w:pPr>
              <w:pStyle w:val="a3"/>
              <w:jc w:val="both"/>
              <w:rPr>
                <w:rFonts w:ascii="Arial" w:hAnsi="Arial" w:cs="Arial"/>
                <w:strike/>
                <w:sz w:val="20"/>
                <w:szCs w:val="20"/>
                <w:highlight w:val="magenta"/>
                <w:lang w:val="el-GR" w:bidi="en-US"/>
              </w:rPr>
            </w:pPr>
          </w:p>
          <w:p w14:paraId="5EB2167B" w14:textId="77777777" w:rsidR="00A42D6B" w:rsidRDefault="001B3564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Διοικητικός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και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Τεχνικός</w:t>
            </w:r>
            <w:r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Έλεγχος</w:t>
            </w:r>
            <w:r w:rsidR="00ED4423" w:rsidRPr="001B356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D4423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Σάββατο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201</w:t>
            </w:r>
            <w:r w:rsidR="00CA3B9F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</w:t>
            </w:r>
            <w:r w:rsidR="0072333A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8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.00 </w:t>
            </w:r>
            <w:r w:rsidR="00BF704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to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1</w:t>
            </w:r>
            <w:r w:rsidR="0072333A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</w:t>
            </w:r>
            <w:r w:rsidR="00BF7041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.00</w:t>
            </w:r>
            <w:r w:rsidR="00EA6885" w:rsidRPr="001B356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Πλατεία Κοτζιά, Αθηνάς  50, Έναντι Δημαρχείου Αθηνών, Αθήνα</w:t>
            </w:r>
            <w:r w:rsidR="004A61C2" w:rsidRPr="001B356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  <w:p w14:paraId="71154E63" w14:textId="77777777" w:rsidR="004A61C2" w:rsidRPr="001B3564" w:rsidRDefault="004A61C2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596D26C5" w14:textId="77777777" w:rsidR="00ED4423" w:rsidRPr="00866181" w:rsidRDefault="00866181" w:rsidP="00ED442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Εκκίνηση</w:t>
            </w:r>
            <w:r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1</w:t>
            </w:r>
            <w:r w:rsidRPr="00866181">
              <w:rPr>
                <w:rFonts w:ascii="Arial" w:hAnsi="Arial" w:cs="Arial"/>
                <w:b/>
                <w:sz w:val="20"/>
                <w:szCs w:val="20"/>
                <w:vertAlign w:val="superscript"/>
                <w:lang w:val="el-GR" w:bidi="en-US"/>
              </w:rPr>
              <w:t>ου</w:t>
            </w:r>
            <w:r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αυτοκινήτου</w:t>
            </w:r>
            <w:r w:rsidR="00EA6885"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A6885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Σάββατο</w:t>
            </w:r>
            <w:r w:rsidR="00831696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72333A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831696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83169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May</w:t>
            </w:r>
            <w:r w:rsidR="00831696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201</w:t>
            </w:r>
            <w:r w:rsidR="0072333A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831696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EA6885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– 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</w:t>
            </w:r>
            <w:r w:rsidR="0072333A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</w:t>
            </w:r>
            <w:r w:rsidR="0072333A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00</w:t>
            </w:r>
            <w:r w:rsidR="00C04B89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Πλατεία Κοτζιά, Αθηνάς  50, Έναντι Δημαρχείου Αθηνών, Αθήνα</w:t>
            </w:r>
            <w:r w:rsidR="004A61C2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</w:p>
          <w:p w14:paraId="4B7548AE" w14:textId="77777777" w:rsidR="00EA6885" w:rsidRPr="00866181" w:rsidRDefault="00EA6885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6D721160" w14:textId="457955D2" w:rsidR="002B15B4" w:rsidRDefault="00866181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lastRenderedPageBreak/>
              <w:t>Τερματισμός</w:t>
            </w:r>
            <w:r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1</w:t>
            </w:r>
            <w:r w:rsidRPr="00866181">
              <w:rPr>
                <w:rFonts w:ascii="Arial" w:hAnsi="Arial" w:cs="Arial"/>
                <w:b/>
                <w:sz w:val="20"/>
                <w:szCs w:val="20"/>
                <w:vertAlign w:val="superscript"/>
                <w:lang w:val="el-GR" w:bidi="en-US"/>
              </w:rPr>
              <w:t>ου</w:t>
            </w:r>
            <w:r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αυτοκινήτου</w:t>
            </w:r>
            <w:r w:rsidR="00EA6885" w:rsidRPr="00866181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A6885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Κυριακή</w:t>
            </w:r>
            <w:r w:rsidR="00EA6885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2B15B4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ED4423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201</w:t>
            </w:r>
            <w:r w:rsidR="002B15B4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ED4423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EA6885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–</w:t>
            </w:r>
            <w:r w:rsidR="00ED4423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</w:t>
            </w:r>
            <w:r w:rsidR="00B2463C" w:rsidRPr="00B2463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8</w:t>
            </w:r>
            <w:r w:rsidR="00AD4901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</w:t>
            </w:r>
            <w:r w:rsidR="00B2463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 w:bidi="en-US"/>
              </w:rPr>
              <w:t>3</w:t>
            </w:r>
            <w:r w:rsidR="002B15B4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</w:t>
            </w:r>
            <w:r w:rsidR="00ED4423" w:rsidRPr="008661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Πλατεία Κοτζιά, Αθηνάς  50, Έναντι Δημαρχείου Αθηνών, Αθήνα</w:t>
            </w:r>
            <w:r w:rsidR="004A61C2" w:rsidRPr="00866181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  <w:p w14:paraId="4C118BBB" w14:textId="77777777" w:rsidR="004A61C2" w:rsidRPr="00866181" w:rsidRDefault="004A61C2" w:rsidP="00ED442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582A6883" w14:textId="77777777" w:rsidR="00AD4901" w:rsidRPr="00F7490D" w:rsidRDefault="00F7490D" w:rsidP="00AD4901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Τελετή</w:t>
            </w:r>
            <w:r w:rsidRPr="00F7490D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απονομής</w:t>
            </w:r>
            <w:r w:rsidRPr="00F7490D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επάθλων</w:t>
            </w:r>
            <w:r w:rsidR="00EA6885" w:rsidRPr="00F7490D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:</w:t>
            </w:r>
            <w:r w:rsidR="00EA6885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Κυριακή</w:t>
            </w:r>
            <w:r w:rsidR="00AD4901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2B15B4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</w:t>
            </w:r>
            <w:r w:rsidR="00AD4901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May</w:t>
            </w:r>
            <w:r w:rsidR="00AD4901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201</w:t>
            </w:r>
            <w:r w:rsidR="002B15B4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AD4901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2</w:t>
            </w:r>
            <w:r w:rsidR="002B15B4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</w:t>
            </w:r>
            <w:r w:rsidR="00AD4901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.00 –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Ξενοδοχείο </w:t>
            </w:r>
            <w:r w:rsidR="00546602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“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Pallas</w:t>
            </w:r>
            <w:r w:rsidR="004A61C2" w:rsidRP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Athena</w:t>
            </w:r>
            <w:r w:rsidR="004A61C2" w:rsidRP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-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Grecotel</w:t>
            </w:r>
            <w:r w:rsidR="004A61C2" w:rsidRP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Boutique</w:t>
            </w:r>
            <w:r w:rsidR="004A61C2" w:rsidRP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Hotel</w:t>
            </w:r>
            <w:r w:rsidR="00546602" w:rsidRPr="00F749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” 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Αθηνάς 65 και Λυκούργου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Αθήνα</w:t>
            </w:r>
            <w:r w:rsidR="004A61C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1055</w:t>
            </w:r>
            <w:r w:rsidR="00EC7BF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1.</w:t>
            </w:r>
          </w:p>
          <w:p w14:paraId="6DF852C9" w14:textId="77777777" w:rsidR="00ED4423" w:rsidRPr="00F7490D" w:rsidRDefault="00ED4423" w:rsidP="00ED4423">
            <w:pPr>
              <w:pStyle w:val="a3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</w:pPr>
          </w:p>
        </w:tc>
      </w:tr>
      <w:tr w:rsidR="00AC3F73" w:rsidRPr="00B2463C" w14:paraId="7CF77E09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E7FE7" w14:textId="77777777" w:rsidR="00ED4423" w:rsidRPr="00F7490D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D9630" w14:textId="77777777" w:rsidR="00ED4423" w:rsidRPr="00F7490D" w:rsidRDefault="00ED4423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AC3F73" w:rsidRPr="00E4471C" w14:paraId="35106393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DAB0DDD" w14:textId="77777777" w:rsidR="00ED4423" w:rsidRPr="00E4471C" w:rsidRDefault="00EA6885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71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FB505" w14:textId="77777777" w:rsidR="00ED4423" w:rsidRPr="00C02813" w:rsidRDefault="00C02813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ΟΡΓΑΝΩΤΗΣ</w:t>
            </w:r>
          </w:p>
        </w:tc>
      </w:tr>
      <w:tr w:rsidR="00AC3F73" w:rsidRPr="00B2463C" w14:paraId="68D5EE39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50C8C150" w14:textId="77777777" w:rsidR="00ED4423" w:rsidRPr="00E4471C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40ACFBC5" w14:textId="77777777" w:rsidR="00AB37B3" w:rsidRPr="00C429BB" w:rsidRDefault="00A554A9" w:rsidP="00AB37B3">
            <w:pPr>
              <w:pStyle w:val="a3"/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Στοιχεία</w:t>
            </w:r>
            <w:r w:rsidRPr="00C429BB"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Οργανωτή</w:t>
            </w:r>
            <w:r w:rsidR="00AB37B3" w:rsidRPr="00C429BB"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:</w:t>
            </w:r>
          </w:p>
          <w:p w14:paraId="47438903" w14:textId="77777777" w:rsidR="00AB37B3" w:rsidRPr="00C429BB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4EC06C5" w14:textId="77777777" w:rsidR="00AB37B3" w:rsidRPr="00A554A9" w:rsidRDefault="00A554A9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Ονομασία</w:t>
            </w:r>
            <w:r w:rsidR="00AB37B3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 w:rsidR="00AB37B3" w:rsidRPr="00A554A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Ελληνικό Ινστιτούτο Ηλεκτροκίνητων Οχημάτων</w:t>
            </w:r>
          </w:p>
          <w:p w14:paraId="6DCC5C66" w14:textId="77777777" w:rsidR="00AB37B3" w:rsidRPr="00A554A9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401B508" w14:textId="77777777" w:rsidR="00AB37B3" w:rsidRPr="00A554A9" w:rsidRDefault="00A554A9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Διεύθυνση</w:t>
            </w:r>
            <w:r w:rsidR="00AB37B3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 w:rsidR="00AB37B3" w:rsidRPr="00A554A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Λεωφόρος Συγγρού 43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Αθήνα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11743,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Ελλάς</w:t>
            </w:r>
          </w:p>
          <w:p w14:paraId="608AD709" w14:textId="77777777" w:rsidR="00AB37B3" w:rsidRPr="00A554A9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9685A06" w14:textId="77777777" w:rsidR="00AB37B3" w:rsidRPr="00A554A9" w:rsidRDefault="00A554A9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Υπεύθυνος</w:t>
            </w:r>
            <w:r w:rsidR="00AB37B3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 w:rsidR="00AB37B3" w:rsidRPr="00A554A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Παντελεήμων </w:t>
            </w:r>
            <w:r w:rsidRPr="00A554A9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Καλογεράκος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Πρόεδρος ΕΛ.ΙΝ.Η.Ο.</w:t>
            </w:r>
          </w:p>
          <w:p w14:paraId="43526548" w14:textId="77777777" w:rsidR="00AB37B3" w:rsidRPr="00A554A9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B045179" w14:textId="77777777" w:rsidR="004B7149" w:rsidRPr="00A554A9" w:rsidRDefault="00A554A9" w:rsidP="004B7149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Οργανωτική Επιτροπή</w:t>
            </w:r>
            <w:r w:rsidR="004B7149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  <w:p w14:paraId="7FB67262" w14:textId="77777777" w:rsidR="004B7149" w:rsidRPr="00A554A9" w:rsidRDefault="00A554A9" w:rsidP="004B7149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Πρόεδρος</w:t>
            </w:r>
            <w:r w:rsidR="004B7149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Διονύσιος </w:t>
            </w:r>
            <w:r w:rsidRPr="00A554A9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Νέγκας</w:t>
            </w:r>
            <w:r w:rsidR="00747425" w:rsidRPr="00A554A9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Επίτιμος πρόεδρος ΕΛ.ΙΝ.Η.Ο.</w:t>
            </w:r>
            <w:r w:rsidR="004B7149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  <w:p w14:paraId="154F1B3B" w14:textId="77777777" w:rsidR="004B7149" w:rsidRPr="00A554A9" w:rsidRDefault="004B7149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6D46334" w14:textId="77777777" w:rsidR="00AB37B3" w:rsidRPr="00A554A9" w:rsidRDefault="00A554A9" w:rsidP="00AB37B3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Άλλες πληροφορίες</w:t>
            </w:r>
            <w:r w:rsidR="0016138A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  <w:p w14:paraId="6CEE8147" w14:textId="77777777" w:rsidR="00AB37B3" w:rsidRPr="00A554A9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4E27443" w14:textId="77777777" w:rsidR="00AB37B3" w:rsidRPr="00A554A9" w:rsidRDefault="00A554A9" w:rsidP="00AB37B3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Ιστοσελίδα</w:t>
            </w:r>
            <w:r w:rsidR="00AB37B3" w:rsidRPr="00A554A9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 w:rsidR="00AB37B3" w:rsidRPr="00A554A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http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://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www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.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heliev</w:t>
            </w:r>
            <w:r w:rsidR="00AD4901" w:rsidRPr="00A554A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.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</w:t>
            </w:r>
          </w:p>
          <w:p w14:paraId="4E92DE5E" w14:textId="77777777" w:rsidR="00AB37B3" w:rsidRPr="00A554A9" w:rsidRDefault="00AB37B3" w:rsidP="00AB37B3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369A68B" w14:textId="77777777" w:rsidR="00AB37B3" w:rsidRPr="00E4471C" w:rsidRDefault="00A554A9" w:rsidP="00AB37B3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Τηλέφωνο</w:t>
            </w:r>
            <w:r w:rsidR="00AB37B3" w:rsidRPr="00E4471C">
              <w:rPr>
                <w:rFonts w:ascii="Arial" w:hAnsi="Arial" w:cs="Arial"/>
                <w:b/>
                <w:sz w:val="20"/>
                <w:szCs w:val="20"/>
              </w:rPr>
              <w:t>, Fax, e-mail:</w:t>
            </w:r>
            <w:r w:rsidR="00AB37B3" w:rsidRPr="00E447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+302109210288, +302109220054, info@heliev.gr</w:t>
            </w:r>
          </w:p>
          <w:p w14:paraId="37272000" w14:textId="77777777" w:rsidR="00AB37B3" w:rsidRPr="00E4471C" w:rsidRDefault="00AB37B3" w:rsidP="00AB37B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</w:p>
          <w:p w14:paraId="7303836D" w14:textId="77777777" w:rsidR="00ED4423" w:rsidRPr="00267730" w:rsidRDefault="00A554A9" w:rsidP="00AB37B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ΣΗΜΕΙΩΣΗ</w:t>
            </w:r>
            <w:r w:rsidR="00AB37B3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έντυπο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αιτήσεως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συμμετοχής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πρέπει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αποσταλεί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ανωτέρω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διεύθυνση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ταχυδρομικώς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ή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μέσω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Φαξ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ή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ηλεκτρονικό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ταχυδρομείο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έχει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ληφθεί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οργανωτή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αυστηρά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μέσα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καθορισμένη,</w:t>
            </w:r>
            <w:r w:rsidR="00267730"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67730">
              <w:rPr>
                <w:rFonts w:ascii="Arial" w:hAnsi="Arial" w:cs="Arial"/>
                <w:sz w:val="20"/>
                <w:szCs w:val="20"/>
                <w:lang w:val="el-GR" w:bidi="en-US"/>
              </w:rPr>
              <w:t>βάσει του προγράμματος, προθεσμία.</w:t>
            </w:r>
            <w:r w:rsidRPr="00267730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</w:tc>
      </w:tr>
      <w:tr w:rsidR="00AC3F73" w:rsidRPr="00B2463C" w14:paraId="6788CB63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0E3D6" w14:textId="77777777" w:rsidR="00ED4423" w:rsidRPr="00267730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16E7E" w14:textId="77777777" w:rsidR="00ED4423" w:rsidRPr="00267730" w:rsidRDefault="00ED4423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AC3F73" w:rsidRPr="00E4471C" w14:paraId="43D48B4F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05EF794C" w14:textId="77777777" w:rsidR="00ED4423" w:rsidRPr="00E4471C" w:rsidRDefault="00F11684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71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0D1467" w14:textId="77777777" w:rsidR="00ED4423" w:rsidRPr="00C429BB" w:rsidRDefault="00C429BB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ΟΡΓΑΝΩΤΙΚΑ ΣΤΕΛΕΧΗ</w:t>
            </w:r>
          </w:p>
        </w:tc>
      </w:tr>
      <w:tr w:rsidR="00AC3F73" w:rsidRPr="00B2463C" w14:paraId="2DA0A1C5" w14:textId="77777777" w:rsidTr="007E74D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F13203" w14:textId="77777777" w:rsidR="008A586A" w:rsidRPr="007A29B0" w:rsidRDefault="008A586A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6E89" w14:textId="77777777" w:rsidR="008A586A" w:rsidRPr="00E4471C" w:rsidRDefault="00C429BB" w:rsidP="00A65C13">
            <w:pPr>
              <w:pStyle w:val="a3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Αγωνοδίκες</w:t>
            </w:r>
          </w:p>
          <w:p w14:paraId="6755689D" w14:textId="77777777" w:rsidR="00A65C13" w:rsidRPr="00C429BB" w:rsidRDefault="00C429BB" w:rsidP="00A65C13">
            <w:pPr>
              <w:pStyle w:val="a3"/>
              <w:ind w:left="318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Πρόεδρος των Αγωνοδικών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="00A65C13" w:rsidRPr="00E447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XXX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Ορίζεται από την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65C13"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  <w:p w14:paraId="529B5023" w14:textId="77777777" w:rsidR="00A65C13" w:rsidRPr="00C429BB" w:rsidRDefault="00C429BB" w:rsidP="00A65C13">
            <w:pPr>
              <w:pStyle w:val="a3"/>
              <w:ind w:left="318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Αγωνοδίκης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 xml:space="preserve"> (01) </w:t>
            </w:r>
            <w:r w:rsidR="00F9407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Γιάννης</w:t>
            </w:r>
            <w:r w:rsidR="00892F27" w:rsidRPr="00C429B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F9407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Κέπετζης</w:t>
            </w:r>
          </w:p>
          <w:p w14:paraId="2B5E2748" w14:textId="77777777" w:rsidR="00A65C13" w:rsidRPr="00C429BB" w:rsidRDefault="00C429BB" w:rsidP="00A65C13">
            <w:pPr>
              <w:pStyle w:val="a3"/>
              <w:ind w:left="318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Αγωνοδίκης</w:t>
            </w:r>
            <w:r w:rsidR="00A65C13" w:rsidRPr="00C429BB">
              <w:rPr>
                <w:rFonts w:ascii="Arial" w:hAnsi="Arial" w:cs="Arial"/>
                <w:sz w:val="20"/>
                <w:szCs w:val="20"/>
                <w:lang w:val="el-GR"/>
              </w:rPr>
              <w:t xml:space="preserve"> (02) </w:t>
            </w:r>
            <w:r w:rsidR="00F9407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Αντώνης</w:t>
            </w:r>
            <w:r w:rsidR="00747425" w:rsidRPr="00C429B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F9407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Θεοχάρης</w:t>
            </w:r>
          </w:p>
          <w:p w14:paraId="5615C375" w14:textId="77777777" w:rsidR="00A65C13" w:rsidRPr="00C429BB" w:rsidRDefault="00A65C13" w:rsidP="00A65C13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</w:p>
          <w:p w14:paraId="1BF8323A" w14:textId="77777777" w:rsidR="007A29B0" w:rsidRPr="007A29B0" w:rsidRDefault="00C429BB" w:rsidP="007A29B0">
            <w:pPr>
              <w:pStyle w:val="a3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Αλυτάρχης</w:t>
            </w:r>
            <w:r w:rsidR="00637177" w:rsidRPr="00E44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Γιάννης</w:t>
            </w:r>
            <w:r w:rsidR="00AD490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F9407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Παπαπαναγιώτου</w:t>
            </w:r>
          </w:p>
          <w:p w14:paraId="1BABA2EE" w14:textId="77777777" w:rsidR="007A29B0" w:rsidRPr="007A29B0" w:rsidRDefault="007A29B0" w:rsidP="007A29B0">
            <w:pPr>
              <w:pStyle w:val="a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2963F5B" w14:textId="77777777" w:rsidR="00AA51BE" w:rsidRPr="00B80D0E" w:rsidRDefault="00C429BB" w:rsidP="00637177">
            <w:pPr>
              <w:pStyle w:val="a3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Βοηθός Αλυτάρχη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A51BE" w:rsidRPr="00B80D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07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Μιχάλης</w:t>
            </w:r>
            <w:r w:rsidR="00892F2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F9407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Δαφνομήλης</w:t>
            </w:r>
          </w:p>
          <w:p w14:paraId="7909570E" w14:textId="77777777" w:rsidR="00A65C13" w:rsidRPr="00E4471C" w:rsidRDefault="00A65C13" w:rsidP="00A65C13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5D9B7C" w14:textId="77777777" w:rsidR="00637177" w:rsidRPr="00E4471C" w:rsidRDefault="00C429BB" w:rsidP="00637177">
            <w:pPr>
              <w:pStyle w:val="a3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Γραμματέας</w:t>
            </w:r>
            <w:r w:rsidR="00637177" w:rsidRPr="00E44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Γεωργία</w:t>
            </w:r>
            <w:r w:rsidR="002D54F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Πατακιά</w:t>
            </w:r>
          </w:p>
          <w:p w14:paraId="0022D75E" w14:textId="77777777" w:rsidR="00637177" w:rsidRPr="00E4471C" w:rsidRDefault="00637177" w:rsidP="00A65C13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ACD33D" w14:textId="77777777" w:rsidR="00637177" w:rsidRPr="00057161" w:rsidRDefault="00C429BB" w:rsidP="00637177">
            <w:pPr>
              <w:pStyle w:val="a3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Τεχνικός</w:t>
            </w:r>
            <w:r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επιθεωρητής</w:t>
            </w:r>
            <w:r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FIA</w:t>
            </w:r>
            <w:r w:rsidR="00637177"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="00637177" w:rsidRPr="00AA51B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XXX</w:t>
            </w:r>
            <w:r w:rsidR="00637177"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Ορίζεται από την</w:t>
            </w:r>
            <w:r w:rsidR="00637177"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637177" w:rsidRPr="00AA51BE">
              <w:rPr>
                <w:rFonts w:ascii="Arial" w:hAnsi="Arial" w:cs="Arial"/>
                <w:color w:val="000000" w:themeColor="text1"/>
                <w:sz w:val="20"/>
                <w:szCs w:val="20"/>
              </w:rPr>
              <w:t>FIA</w:t>
            </w:r>
            <w:r w:rsidR="00637177"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)</w:t>
            </w:r>
          </w:p>
          <w:p w14:paraId="2830BDCE" w14:textId="77777777" w:rsidR="00DC50A3" w:rsidRPr="00057161" w:rsidRDefault="00DC50A3" w:rsidP="00A65C13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</w:p>
          <w:p w14:paraId="70EE4640" w14:textId="77777777" w:rsidR="00A65C13" w:rsidRPr="00F9407A" w:rsidRDefault="00AA51BE" w:rsidP="002D54F8">
            <w:pPr>
              <w:pStyle w:val="a3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</w:pPr>
            <w:r w:rsidRPr="00B80D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  <w:r w:rsidRPr="003952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l-GR"/>
              </w:rPr>
              <w:t>.</w:t>
            </w:r>
            <w:r w:rsidRPr="0039524E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081C91" w:rsidRPr="0039524E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Έφορος σχέσεων με αγωνιζομένους</w:t>
            </w:r>
            <w:r w:rsidR="00DC50A3" w:rsidRP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="00F9407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TBA</w:t>
            </w:r>
          </w:p>
          <w:p w14:paraId="0009EADB" w14:textId="77777777" w:rsidR="00081C91" w:rsidRPr="00057161" w:rsidRDefault="00081C91" w:rsidP="002D54F8">
            <w:pPr>
              <w:pStyle w:val="a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178392BA" w14:textId="77777777" w:rsidR="00081C91" w:rsidRPr="00057161" w:rsidRDefault="00081C91" w:rsidP="002D54F8">
            <w:pPr>
              <w:pStyle w:val="a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39524E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.  </w:t>
            </w:r>
            <w:r w:rsidR="00057161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Έφορος αποτελεσμάτων</w:t>
            </w:r>
            <w:r w:rsidRPr="0039524E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:  </w:t>
            </w:r>
            <w:r w:rsidR="0005716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Ηλίας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057161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Νέγκας</w:t>
            </w:r>
          </w:p>
        </w:tc>
      </w:tr>
      <w:tr w:rsidR="00AC3F73" w:rsidRPr="00B2463C" w14:paraId="074D9438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ACC8B" w14:textId="77777777" w:rsidR="00ED4423" w:rsidRPr="0039524E" w:rsidRDefault="00ED442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5A6D2" w14:textId="77777777" w:rsidR="00ED4423" w:rsidRPr="0039524E" w:rsidRDefault="00ED4423" w:rsidP="001D158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AC3F73" w:rsidRPr="00B2463C" w14:paraId="1A985402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463BD839" w14:textId="77777777" w:rsidR="007061CC" w:rsidRPr="00B80D0E" w:rsidRDefault="00AA51BE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D0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E2DF2C" w14:textId="77777777" w:rsidR="007061CC" w:rsidRPr="00A825B1" w:rsidRDefault="00A825B1" w:rsidP="001D158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ΤΙΤΛΟΙ </w:t>
            </w:r>
            <w:r>
              <w:rPr>
                <w:rFonts w:ascii="Arial" w:hAnsi="Arial" w:cs="Arial"/>
                <w:b/>
                <w:sz w:val="20"/>
                <w:szCs w:val="20"/>
              </w:rPr>
              <w:t>FIA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ΚΑΙ ΑΛΛΟΙ ΤΙΤΛΟΙ ΣΤΟΥΣ ΟΠΟΙΟΥΣ ΠΡΟΣΜΕΤΡΑ</w:t>
            </w:r>
            <w:r w:rsidR="0038298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C3F73" w:rsidRPr="00B2463C" w14:paraId="017D5F1A" w14:textId="77777777" w:rsidTr="007E74DD">
        <w:tc>
          <w:tcPr>
            <w:tcW w:w="675" w:type="dxa"/>
          </w:tcPr>
          <w:p w14:paraId="60DB8CF8" w14:textId="77777777" w:rsidR="007061CC" w:rsidRPr="00B80D0E" w:rsidRDefault="00D60B2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80D0E">
              <w:rPr>
                <w:rFonts w:ascii="Arial" w:hAnsi="Arial" w:cs="Arial"/>
                <w:b/>
                <w:sz w:val="16"/>
                <w:szCs w:val="20"/>
              </w:rPr>
              <w:t>4.1.</w:t>
            </w:r>
          </w:p>
        </w:tc>
        <w:tc>
          <w:tcPr>
            <w:tcW w:w="8647" w:type="dxa"/>
            <w:vAlign w:val="center"/>
          </w:tcPr>
          <w:p w14:paraId="61BBECEE" w14:textId="77777777" w:rsidR="007061CC" w:rsidRPr="00A825B1" w:rsidRDefault="002C7AC3" w:rsidP="001D158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825B1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2019 </w:t>
            </w:r>
            <w:r w:rsidR="00A43BEF" w:rsidRPr="00E4471C">
              <w:rPr>
                <w:rFonts w:ascii="Arial" w:hAnsi="Arial" w:cs="Arial"/>
                <w:b/>
                <w:bCs/>
                <w:sz w:val="20"/>
                <w:szCs w:val="20"/>
              </w:rPr>
              <w:t>FIA</w:t>
            </w:r>
            <w:r w:rsidR="00A43BEF" w:rsidRPr="00A825B1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A825B1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Τίτλοι στους οποίους προσμετρά ο αγώνας</w:t>
            </w:r>
          </w:p>
        </w:tc>
      </w:tr>
      <w:tr w:rsidR="00AC3F73" w:rsidRPr="00B2463C" w14:paraId="6192002D" w14:textId="77777777" w:rsidTr="007E74DD">
        <w:tc>
          <w:tcPr>
            <w:tcW w:w="675" w:type="dxa"/>
          </w:tcPr>
          <w:p w14:paraId="41B6067E" w14:textId="77777777" w:rsidR="007061CC" w:rsidRPr="00A825B1" w:rsidRDefault="007061CC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</w:tcPr>
          <w:p w14:paraId="7F23E364" w14:textId="77777777" w:rsidR="00A43BEF" w:rsidRPr="00E4471C" w:rsidRDefault="002C7AC3" w:rsidP="001D1583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2019 </w:t>
            </w:r>
            <w:r w:rsidR="008A586A"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="00A43BEF" w:rsidRPr="00E4471C">
              <w:rPr>
                <w:rFonts w:ascii="Arial" w:hAnsi="Arial" w:cs="Arial"/>
                <w:sz w:val="20"/>
                <w:szCs w:val="20"/>
              </w:rPr>
              <w:t xml:space="preserve"> E-Rally Regularity Cup </w:t>
            </w:r>
            <w:r w:rsidR="00A825B1">
              <w:rPr>
                <w:rFonts w:ascii="Arial" w:hAnsi="Arial" w:cs="Arial"/>
                <w:sz w:val="20"/>
                <w:szCs w:val="20"/>
                <w:lang w:val="el-GR"/>
              </w:rPr>
              <w:t>με τις κάτωθι ονομασίες</w:t>
            </w:r>
            <w:r w:rsidR="00A43BEF" w:rsidRPr="00E447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D773E8" w14:textId="77777777" w:rsidR="00A825B1" w:rsidRPr="0039524E" w:rsidRDefault="00A43BEF" w:rsidP="001D1583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825B1">
              <w:rPr>
                <w:rFonts w:ascii="Arial" w:hAnsi="Arial" w:cs="Arial"/>
                <w:sz w:val="20"/>
                <w:szCs w:val="20"/>
              </w:rPr>
              <w:t>FIA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E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A825B1">
              <w:rPr>
                <w:rFonts w:ascii="Arial" w:hAnsi="Arial" w:cs="Arial"/>
                <w:sz w:val="20"/>
                <w:szCs w:val="20"/>
              </w:rPr>
              <w:t>Rally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Cup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– 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 ακριβείας (</w:t>
            </w:r>
            <w:r w:rsidR="00A825B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) για Οδηγούς Αυτοκινήτων του άρθρου 2 των τεχνικών κανονισμών. </w:t>
            </w:r>
          </w:p>
          <w:p w14:paraId="4A86596E" w14:textId="77777777" w:rsidR="00A825B1" w:rsidRPr="00A825B1" w:rsidRDefault="00A43BEF" w:rsidP="00A825B1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825B1">
              <w:rPr>
                <w:rFonts w:ascii="Arial" w:hAnsi="Arial" w:cs="Arial"/>
                <w:sz w:val="20"/>
                <w:szCs w:val="20"/>
              </w:rPr>
              <w:t>FIA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E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A825B1">
              <w:rPr>
                <w:rFonts w:ascii="Arial" w:hAnsi="Arial" w:cs="Arial"/>
                <w:sz w:val="20"/>
                <w:szCs w:val="20"/>
              </w:rPr>
              <w:t>Rally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A825B1">
              <w:rPr>
                <w:rFonts w:ascii="Arial" w:hAnsi="Arial" w:cs="Arial"/>
                <w:sz w:val="20"/>
                <w:szCs w:val="20"/>
              </w:rPr>
              <w:t>Cup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– 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 ακριβείας (</w:t>
            </w:r>
            <w:r w:rsidR="00A825B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) για </w:t>
            </w:r>
            <w:r w:rsidR="00A825B1">
              <w:rPr>
                <w:rFonts w:ascii="Arial" w:hAnsi="Arial" w:cs="Arial"/>
                <w:sz w:val="20"/>
                <w:szCs w:val="20"/>
                <w:lang w:val="el-GR"/>
              </w:rPr>
              <w:t>Συνο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δηγούς Αυτοκινήτων του άρθρου 2 των τεχνικών κανονισμών. </w:t>
            </w:r>
          </w:p>
          <w:p w14:paraId="1F21BC1C" w14:textId="77777777" w:rsidR="00A825B1" w:rsidRPr="00A825B1" w:rsidRDefault="00A43BEF" w:rsidP="00A825B1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Regularity</w:t>
            </w:r>
            <w:r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Cup</w:t>
            </w:r>
            <w:r w:rsid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-- 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 ακριβείας (</w:t>
            </w:r>
            <w:r w:rsidR="00A825B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) για </w:t>
            </w:r>
            <w:r w:rsidR="00A825B1">
              <w:rPr>
                <w:rFonts w:ascii="Arial" w:hAnsi="Arial" w:cs="Arial"/>
                <w:sz w:val="20"/>
                <w:szCs w:val="20"/>
                <w:lang w:val="el-GR"/>
              </w:rPr>
              <w:t>Κατασκευαστές</w:t>
            </w:r>
            <w:r w:rsidR="00A825B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Αυτοκινήτων του άρθρου 2 των τεχνικών κανονισμών. </w:t>
            </w:r>
          </w:p>
          <w:p w14:paraId="6C3A4E45" w14:textId="77777777" w:rsidR="002C7AC3" w:rsidRPr="009F6601" w:rsidRDefault="002C7AC3" w:rsidP="002C7AC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2019 </w:t>
            </w:r>
            <w:r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Κατανάλωσης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κάτωθι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ονομασίες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  <w:p w14:paraId="13D98D94" w14:textId="77777777" w:rsidR="009F6601" w:rsidRPr="0039524E" w:rsidRDefault="002C7AC3" w:rsidP="002C7AC3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Κύπελο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Κατανάλωσης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–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 ακριβείας (</w:t>
            </w:r>
            <w:r w:rsidR="009F660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) για Οδηγούς Αυτοκινήτων του άρθρου 2 των τεχνικών κανονισμών. </w:t>
            </w:r>
          </w:p>
          <w:p w14:paraId="1C191872" w14:textId="77777777" w:rsidR="009F6601" w:rsidRPr="0039524E" w:rsidRDefault="002C7AC3" w:rsidP="002C7AC3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Pr="0039524E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Κύπελο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Κατανάλωσης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–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ακριβείας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 w:rsidR="009F660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Συνο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δηγούς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Αυτοκινήτων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άρθρου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2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τεχνικών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κανονισμών</w:t>
            </w:r>
            <w:r w:rsidR="009F6601" w:rsidRPr="0039524E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09CB914D" w14:textId="77777777" w:rsidR="002C7AC3" w:rsidRPr="009F6601" w:rsidRDefault="002C7AC3" w:rsidP="002C7AC3">
            <w:pPr>
              <w:pStyle w:val="a3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C7AC3">
              <w:rPr>
                <w:rFonts w:ascii="Arial" w:hAnsi="Arial" w:cs="Arial"/>
                <w:sz w:val="20"/>
                <w:szCs w:val="20"/>
              </w:rPr>
              <w:t>FIA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C7AC3">
              <w:rPr>
                <w:rFonts w:ascii="Arial" w:hAnsi="Arial" w:cs="Arial"/>
                <w:sz w:val="20"/>
                <w:szCs w:val="20"/>
              </w:rPr>
              <w:t>E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2C7AC3">
              <w:rPr>
                <w:rFonts w:ascii="Arial" w:hAnsi="Arial" w:cs="Arial"/>
                <w:sz w:val="20"/>
                <w:szCs w:val="20"/>
              </w:rPr>
              <w:t>Rally</w:t>
            </w:r>
            <w:r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Κύπελο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Κατανάλωσης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="009F6601" w:rsidRPr="009F6601">
              <w:rPr>
                <w:rFonts w:ascii="Arial" w:hAnsi="Arial" w:cs="Arial"/>
                <w:sz w:val="20"/>
                <w:szCs w:val="20"/>
                <w:lang w:val="el-GR"/>
              </w:rPr>
              <w:t xml:space="preserve"> - 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>Αγώνες ακριβείας (</w:t>
            </w:r>
            <w:r w:rsidR="009F6601" w:rsidRPr="00A825B1">
              <w:rPr>
                <w:rFonts w:ascii="Arial" w:hAnsi="Arial" w:cs="Arial"/>
                <w:sz w:val="20"/>
                <w:szCs w:val="20"/>
              </w:rPr>
              <w:t>Regularity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) για </w:t>
            </w:r>
            <w:r w:rsidR="009F6601">
              <w:rPr>
                <w:rFonts w:ascii="Arial" w:hAnsi="Arial" w:cs="Arial"/>
                <w:sz w:val="20"/>
                <w:szCs w:val="20"/>
                <w:lang w:val="el-GR"/>
              </w:rPr>
              <w:t>Κατασκευαστές</w:t>
            </w:r>
            <w:r w:rsidR="009F6601" w:rsidRPr="00A825B1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Αυτοκινήτων του άρθρου 2 των τεχνικών κανονισμών.</w:t>
            </w:r>
          </w:p>
        </w:tc>
      </w:tr>
      <w:tr w:rsidR="00AC3F73" w:rsidRPr="00E4471C" w14:paraId="1A6C82A7" w14:textId="77777777" w:rsidTr="007E74DD">
        <w:tc>
          <w:tcPr>
            <w:tcW w:w="675" w:type="dxa"/>
          </w:tcPr>
          <w:p w14:paraId="391DA9F2" w14:textId="77777777" w:rsidR="007061CC" w:rsidRPr="00B80D0E" w:rsidRDefault="00D60B20" w:rsidP="007061CC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B80D0E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4.2.</w:t>
            </w:r>
          </w:p>
        </w:tc>
        <w:tc>
          <w:tcPr>
            <w:tcW w:w="8647" w:type="dxa"/>
            <w:vAlign w:val="center"/>
          </w:tcPr>
          <w:p w14:paraId="420D7C76" w14:textId="77777777" w:rsidR="007061CC" w:rsidRPr="00344896" w:rsidRDefault="00344896" w:rsidP="001D1583">
            <w:pPr>
              <w:pStyle w:val="a3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Άλλοι Τίτλοι</w:t>
            </w:r>
          </w:p>
        </w:tc>
      </w:tr>
      <w:tr w:rsidR="00AC3F73" w:rsidRPr="00E4471C" w14:paraId="20D10A45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4FDCF498" w14:textId="77777777" w:rsidR="007061CC" w:rsidRPr="00E4471C" w:rsidRDefault="007061CC" w:rsidP="007061CC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AA04056" w14:textId="77777777" w:rsidR="007061CC" w:rsidRPr="00E4471C" w:rsidRDefault="00344896" w:rsidP="00046CED">
            <w:pPr>
              <w:pStyle w:val="a3"/>
              <w:ind w:left="318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Δεν υπάρχουν</w:t>
            </w:r>
            <w:r w:rsidR="00A43BEF" w:rsidRPr="00E447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AC3F73" w:rsidRPr="00E4471C" w14:paraId="18C0B8B3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3C98B" w14:textId="77777777" w:rsidR="007061CC" w:rsidRPr="00E4471C" w:rsidRDefault="007061CC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901E" w14:textId="77777777" w:rsidR="007061CC" w:rsidRPr="00E4471C" w:rsidRDefault="007061CC" w:rsidP="001D1583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73" w:rsidRPr="00E4471C" w14:paraId="0409EA7C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47A70C9" w14:textId="77777777" w:rsidR="007061CC" w:rsidRPr="00B80D0E" w:rsidRDefault="00D60B20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D0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45ACFA" w14:textId="77777777" w:rsidR="007061CC" w:rsidRPr="007A2576" w:rsidRDefault="007A2576" w:rsidP="001D158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ΑΥΤΟΚΙΝΗΤΑ ΠΟΥ ΓΊΝΟΝΤΑΙ ΑΠΟΔΕΚΤΑ</w:t>
            </w:r>
          </w:p>
        </w:tc>
      </w:tr>
      <w:tr w:rsidR="00AC3F73" w:rsidRPr="00B2463C" w14:paraId="4E31F39A" w14:textId="77777777" w:rsidTr="007061CC">
        <w:tc>
          <w:tcPr>
            <w:tcW w:w="675" w:type="dxa"/>
          </w:tcPr>
          <w:p w14:paraId="0B754D99" w14:textId="77777777" w:rsidR="007061CC" w:rsidRPr="00E4471C" w:rsidRDefault="007061CC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2E2EA30D" w14:textId="77777777" w:rsidR="008F6408" w:rsidRPr="007A2576" w:rsidRDefault="007A2576" w:rsidP="007A2576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u w:val="single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Όλα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αυτοκίνητα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πρέπει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συμμορφώνονται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τους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Τεχνικούς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Κανονισμούς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Κυπέλου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των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Ράλλυ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ακριβείας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Pr="007A257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. </w:t>
            </w:r>
          </w:p>
        </w:tc>
      </w:tr>
      <w:tr w:rsidR="00AC3F73" w:rsidRPr="00B2463C" w14:paraId="61211239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B3887" w14:textId="77777777" w:rsidR="007061CC" w:rsidRPr="007A2576" w:rsidRDefault="007061CC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48E39" w14:textId="77777777" w:rsidR="007061CC" w:rsidRPr="007A2576" w:rsidRDefault="007061CC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E4471C" w14:paraId="23268069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4CC4F5AA" w14:textId="77777777" w:rsidR="007061CC" w:rsidRPr="0071604B" w:rsidRDefault="00D60B20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04B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11563F" w14:textId="77777777" w:rsidR="007061CC" w:rsidRPr="007A2576" w:rsidRDefault="007A2576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ΓΕΝΙΚΟΙ ΟΡΟΙ</w:t>
            </w:r>
          </w:p>
        </w:tc>
      </w:tr>
      <w:tr w:rsidR="00AC3F73" w:rsidRPr="00B2463C" w14:paraId="7E2A70C0" w14:textId="77777777" w:rsidTr="00471250">
        <w:tc>
          <w:tcPr>
            <w:tcW w:w="675" w:type="dxa"/>
            <w:tcBorders>
              <w:bottom w:val="single" w:sz="4" w:space="0" w:color="auto"/>
            </w:tcBorders>
          </w:tcPr>
          <w:p w14:paraId="1719079A" w14:textId="77777777" w:rsidR="007061CC" w:rsidRPr="0071604B" w:rsidRDefault="00D60B2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604B">
              <w:rPr>
                <w:rFonts w:ascii="Arial" w:hAnsi="Arial" w:cs="Arial"/>
                <w:b/>
                <w:sz w:val="16"/>
                <w:szCs w:val="16"/>
              </w:rPr>
              <w:t>6.1.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6454F0D" w14:textId="77777777" w:rsidR="00BC3D75" w:rsidRPr="002820C1" w:rsidRDefault="00DE72F0" w:rsidP="00BC3D75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Ο </w:t>
            </w:r>
            <w:r w:rsidR="002820C1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Αγώνας οργανώνεται σύμφωνα με 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 w:bidi="en-US"/>
              </w:rPr>
              <w:t>:</w:t>
            </w:r>
          </w:p>
          <w:p w14:paraId="1BF670BA" w14:textId="77777777" w:rsidR="00BC3D75" w:rsidRPr="002820C1" w:rsidRDefault="00BC3D75" w:rsidP="00BC3D75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584F6297" w14:textId="77777777" w:rsidR="00BC3D75" w:rsidRPr="002820C1" w:rsidRDefault="002820C1" w:rsidP="00BC3D75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Διεθνή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Αγωνιστικό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Κώδικα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τα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παραρτήματά του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; </w:t>
            </w:r>
          </w:p>
          <w:p w14:paraId="78861E95" w14:textId="77777777" w:rsidR="004636F4" w:rsidRPr="002820C1" w:rsidRDefault="002820C1" w:rsidP="00BC3D75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Αθλητικούς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Κανονισμούς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για το Κύπελο 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Ακριβείας (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Regularity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>;</w:t>
            </w:r>
          </w:p>
          <w:p w14:paraId="4C503144" w14:textId="77777777" w:rsidR="002820C1" w:rsidRPr="002820C1" w:rsidRDefault="002820C1" w:rsidP="002820C1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Αθλητικούς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Κανονισμούς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E4471C">
              <w:rPr>
                <w:rFonts w:ascii="Arial" w:hAnsi="Arial" w:cs="Arial"/>
                <w:sz w:val="20"/>
                <w:szCs w:val="20"/>
              </w:rPr>
              <w:t>FIA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για το Κύπελο </w:t>
            </w:r>
            <w:r w:rsidRPr="00E4471C">
              <w:rPr>
                <w:rFonts w:ascii="Arial" w:hAnsi="Arial" w:cs="Arial"/>
                <w:sz w:val="20"/>
                <w:szCs w:val="20"/>
              </w:rPr>
              <w:t>E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4471C">
              <w:rPr>
                <w:rFonts w:ascii="Arial" w:hAnsi="Arial" w:cs="Arial"/>
                <w:sz w:val="20"/>
                <w:szCs w:val="20"/>
              </w:rPr>
              <w:t>Rally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Κατανάλωσης Ενέργειας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>;</w:t>
            </w:r>
          </w:p>
          <w:p w14:paraId="3B7ED05A" w14:textId="77777777" w:rsidR="00BC3D75" w:rsidRPr="002820C1" w:rsidRDefault="002820C1" w:rsidP="00BC3D75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εφαρμοστέες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διατάξεις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Εθνικού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Αγωνιστικού</w:t>
            </w:r>
            <w:r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Κανονισμού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="00BC3D75" w:rsidRPr="002820C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0B0BCD96" w14:textId="77777777" w:rsidR="00BC3D75" w:rsidRPr="00E4471C" w:rsidRDefault="002820C1" w:rsidP="00BC3D75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τον παρόντα Συμπληρωματικό Κανονισμό</w:t>
            </w:r>
            <w:r w:rsidR="00BC3D75" w:rsidRPr="00E447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AB281" w14:textId="77777777" w:rsidR="00BC3D75" w:rsidRPr="00E4471C" w:rsidRDefault="00BC3D75" w:rsidP="00BC3D75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06FEF5DA" w14:textId="77777777" w:rsidR="00DD329C" w:rsidRPr="009655FA" w:rsidRDefault="002820C1" w:rsidP="00BC3D75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Η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Οργανωτική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Επιτροπή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επιβεβαιώνει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ότι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αγώνας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συμμορφώνεται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όλους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τους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ανωτέρω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κανονισμούς</w:t>
            </w:r>
            <w:r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ότι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όλες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οι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αναγκαίες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την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τέλεσή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άδειες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εξουσιοδοτήσεις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έχουν</w:t>
            </w:r>
            <w:r w:rsidR="009655FA" w:rsidRPr="009655F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9655FA">
              <w:rPr>
                <w:rFonts w:ascii="Arial" w:hAnsi="Arial" w:cs="Arial"/>
                <w:sz w:val="20"/>
                <w:szCs w:val="20"/>
                <w:lang w:val="el-GR" w:bidi="en-US"/>
              </w:rPr>
              <w:t>ληφθεί.</w:t>
            </w:r>
          </w:p>
        </w:tc>
      </w:tr>
      <w:tr w:rsidR="00AC3F73" w:rsidRPr="00B2463C" w14:paraId="5CB74208" w14:textId="77777777" w:rsidTr="004712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47DAC" w14:textId="77777777" w:rsidR="00AB3325" w:rsidRPr="0071604B" w:rsidRDefault="00AB3325" w:rsidP="0071604B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604B">
              <w:rPr>
                <w:rFonts w:ascii="Arial" w:hAnsi="Arial" w:cs="Arial"/>
                <w:b/>
                <w:sz w:val="16"/>
                <w:szCs w:val="16"/>
              </w:rPr>
              <w:t>6.2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5F625" w14:textId="77777777" w:rsidR="0071604B" w:rsidRPr="0039524E" w:rsidRDefault="009655FA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Ασφάλιση</w:t>
            </w:r>
          </w:p>
          <w:p w14:paraId="4280A7EF" w14:textId="77777777" w:rsidR="00AB3325" w:rsidRPr="009655FA" w:rsidRDefault="009655FA" w:rsidP="005F3B77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Οργανωτής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έχει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συμβληθεί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ασφαλιστική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εταιρεία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κάλυψη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εξής</w:t>
            </w:r>
            <w:r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κινδύνων</w:t>
            </w:r>
            <w:r w:rsidR="00995C2C" w:rsidRPr="009655F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AB3325" w:rsidRPr="009655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Αστικής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Ευθύνης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έναντι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τρίτων,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όπως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ισχύει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στην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Ελλάδα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για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αυτοκίνητα που κινούνται στο δημόσιο οδικό δίκτυο. Ως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καλυπτόμενα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μέρη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θεωρούνται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οι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συμμετέχοντες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η</w:t>
            </w:r>
            <w:r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 w:rsidR="005F3B77">
              <w:rPr>
                <w:rFonts w:ascii="Arial" w:hAnsi="Arial" w:cs="Arial"/>
                <w:color w:val="4F81BD" w:themeColor="accent1"/>
                <w:sz w:val="20"/>
                <w:szCs w:val="20"/>
              </w:rPr>
              <w:t>FIA</w:t>
            </w:r>
            <w:r w:rsidR="005F3B77" w:rsidRPr="009655FA"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  <w:lang w:val="el-GR"/>
              </w:rPr>
              <w:t>και τα μέλη της οργάνωσης</w:t>
            </w:r>
          </w:p>
        </w:tc>
      </w:tr>
      <w:tr w:rsidR="00AC3F73" w:rsidRPr="00B2463C" w14:paraId="13B2A2E0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D0E4F" w14:textId="77777777" w:rsidR="00E46DB8" w:rsidRPr="009655FA" w:rsidRDefault="00E46DB8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AF1FF" w14:textId="77777777" w:rsidR="00E46DB8" w:rsidRPr="009655FA" w:rsidRDefault="00E46DB8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E4471C" w14:paraId="34B62D95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471F19AE" w14:textId="77777777" w:rsidR="00E46DB8" w:rsidRPr="0088192B" w:rsidRDefault="0044102A" w:rsidP="006A158F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92B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290BCB" w14:textId="77777777" w:rsidR="00E46DB8" w:rsidRPr="0039524E" w:rsidRDefault="0039524E" w:rsidP="006A158F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ΣΧΕΔΙΑΣΜΟΣ ΚΑΙ ΔΙΑΔΡΟΜΗ</w:t>
            </w:r>
          </w:p>
        </w:tc>
      </w:tr>
      <w:tr w:rsidR="00AC3F73" w:rsidRPr="00E4471C" w14:paraId="5FE847B0" w14:textId="77777777" w:rsidTr="007061CC">
        <w:tc>
          <w:tcPr>
            <w:tcW w:w="675" w:type="dxa"/>
          </w:tcPr>
          <w:p w14:paraId="4BFF87DE" w14:textId="77777777" w:rsidR="00E46DB8" w:rsidRPr="00E4471C" w:rsidRDefault="00E46DB8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250C2837" w14:textId="77777777" w:rsidR="006A158F" w:rsidRPr="0039524E" w:rsidRDefault="0039524E" w:rsidP="00762914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παρούσα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παράγραφο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Οργανωτής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παρουσιάζει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βασικά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σημεία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σχεδιασμού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εκδήλωσης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δίνοντας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όλες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τις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σημαντικές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πληροφορίες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των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διαφόρων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επιμέρους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τμημάτων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="006A158F" w:rsidRPr="0039524E">
              <w:rPr>
                <w:rFonts w:ascii="Arial" w:hAnsi="Arial" w:cs="Arial"/>
                <w:sz w:val="20"/>
                <w:szCs w:val="20"/>
                <w:lang w:val="el-GR" w:bidi="en-US"/>
              </w:rPr>
              <w:t>:</w:t>
            </w:r>
          </w:p>
          <w:p w14:paraId="5E6F9447" w14:textId="77777777" w:rsidR="00310FC8" w:rsidRPr="0039524E" w:rsidRDefault="0039524E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Ο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Αγώνας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διαιρείται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σε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τέσσερα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Σκέλη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και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διαρκεί</w:t>
            </w:r>
            <w:r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επί δύο ημέρες.</w:t>
            </w:r>
            <w:r w:rsidR="00310FC8" w:rsidRPr="0039524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</w:p>
          <w:p w14:paraId="799860E0" w14:textId="77777777" w:rsidR="00310FC8" w:rsidRPr="007715AC" w:rsidRDefault="0039524E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διαδρομής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Σκέλους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1,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Σάββατο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4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2019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ισούται</w:t>
            </w:r>
            <w:r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με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674D39" w:rsidRP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82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χλμ</w:t>
            </w:r>
            <w:r w:rsidR="00001C6D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διαδρομής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Σκέλους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Σάββατο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4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2019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ισούται με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674D39" w:rsidRP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67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χλμ</w:t>
            </w:r>
            <w:r w:rsidR="00310FC8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διαδρομής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Σκέλους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3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την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Κυριακή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2019,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ισούται με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674D39" w:rsidRP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97,5</w:t>
            </w:r>
            <w:r w:rsidR="00D75CE7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χλμ</w:t>
            </w:r>
            <w:r w:rsidR="00D75CE7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και</w:t>
            </w:r>
            <w:r w:rsidR="00D75CE7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διαδρομής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Σκέλους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την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Κυριακή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Μαΐου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2019,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ισούται με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674D39" w:rsidRP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81.4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χλμ. Το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συνολικό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αγώνα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είναι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327</w:t>
            </w:r>
            <w:r w:rsidR="007715AC" w:rsidRP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,9 </w:t>
            </w:r>
            <w:r w:rsidR="007715A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χλμ.</w:t>
            </w:r>
          </w:p>
          <w:p w14:paraId="65C95F98" w14:textId="77777777" w:rsidR="00824302" w:rsidRPr="00705660" w:rsidRDefault="00A10C8C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Μεταξύ του Σκέλους 2 και του Σκέλους 3 θα υπάρξει </w:t>
            </w:r>
            <w:r w:rsidR="00674D39" w:rsidRP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8 </w:t>
            </w:r>
            <w:r w:rsidR="00674D3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ωρών 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στάση διανυκτέρευσης για επαναφόρτιση των συσσωρευτών </w:t>
            </w:r>
            <w:r w:rsidR="00705660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στον ανοικτό χώρο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της Πλατείας Κοτζιά</w:t>
            </w:r>
            <w:r w:rsidR="00705660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="00705660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="00705660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Αθήνα. </w:t>
            </w:r>
          </w:p>
          <w:p w14:paraId="79652B8C" w14:textId="77777777" w:rsidR="00A96FFA" w:rsidRPr="00705660" w:rsidRDefault="00705660" w:rsidP="00A96FFA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Μεταξύ του Σκέλους 1 και του Σκέλους 2 θα υπάρξει στάση 4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,5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ωρών για επαναφόρτιση των συσσωρευτών στον ίδιο ως άνω ανοικτό χώρο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της Πλατείας Κοτζιά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Αθήνα. </w:t>
            </w:r>
          </w:p>
          <w:p w14:paraId="39449830" w14:textId="77777777" w:rsidR="00A96FFA" w:rsidRDefault="00705660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Μεταξύ του Σκέλους 3 και του Σκέλους 4 θα υπάρξει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επίσης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στάση 4 ωρών για επαναφόρτιση των συσσωρευτών στον ίδιο ως άνω ανοικτό χώρο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της Πλατείας Κοτζιά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="00A96FFA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Αθήνα </w:t>
            </w:r>
          </w:p>
          <w:p w14:paraId="178F4CDF" w14:textId="77777777" w:rsidR="00705660" w:rsidRPr="007B29E5" w:rsidRDefault="00705660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 Σκέλος 2 του Σαββάτου 4 Μαΐου θα διεξαχθεί κατά τις νυκτερινές ώρες από 2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3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0 έως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24.00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. </w:t>
            </w:r>
          </w:p>
          <w:p w14:paraId="6F84BBE9" w14:textId="77777777" w:rsidR="00892F27" w:rsidRPr="007B29E5" w:rsidRDefault="00E809F9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Κατά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του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Σκέλους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1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θα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διεξαχθούν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ειδικές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διαδρομές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ακριβείας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συνολικού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μήκους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33,9</w:t>
            </w:r>
            <w:r w:rsidRPr="00E809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χλμ. </w:t>
            </w:r>
          </w:p>
          <w:p w14:paraId="5229BCA0" w14:textId="77777777" w:rsidR="00293847" w:rsidRPr="007B29E5" w:rsidRDefault="00E809F9" w:rsidP="00110C4B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Κατά μήκος του Σκέλους 2 θα </w:t>
            </w:r>
            <w:r w:rsidR="00A96FFA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διεξαχθ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ούν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ειδικ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ές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διαδρομ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ές 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ακριβείας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συνολικού 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μήκους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10,2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χλμ.</w:t>
            </w:r>
            <w:r w:rsidR="00293847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</w:p>
          <w:p w14:paraId="26361E05" w14:textId="77777777" w:rsidR="00293847" w:rsidRPr="007B29E5" w:rsidRDefault="00293847" w:rsidP="00110C4B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Κατά μήκος του Σκέλους 3 θα διεξαχθούν 3 ειδικές διαδρομές ακριβείας συνολικού μήκους 3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4,7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χλμ. </w:t>
            </w:r>
          </w:p>
          <w:p w14:paraId="052A5BC5" w14:textId="77777777" w:rsidR="00BA5E70" w:rsidRPr="007B29E5" w:rsidRDefault="00293847" w:rsidP="00A42D6B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Κατά μήκος του Σκέλους 4 θα διεξαχθούν 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ειδικές διαδρομές ακριβείας συνολικού μήκους 2</w:t>
            </w:r>
            <w:r w:rsidR="00A96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1,4</w:t>
            </w:r>
            <w:r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χλμ. </w:t>
            </w:r>
          </w:p>
          <w:p w14:paraId="450F3FA6" w14:textId="77777777" w:rsidR="00110C4B" w:rsidRDefault="00A96FFA" w:rsidP="00BA5E70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Σε όλη τη διάρκεια του αγώνα</w:t>
            </w:r>
            <w:r w:rsidR="00293847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θα διεξαχθούν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293847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ειδικές διαδρομές ακριβείας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συν</w:t>
            </w:r>
            <w:r w:rsidR="00293847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ολικού μήκους 1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00,2</w:t>
            </w:r>
            <w:r w:rsidR="00293847" w:rsidRPr="0029384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χλμ. </w:t>
            </w:r>
          </w:p>
          <w:p w14:paraId="7509AE26" w14:textId="77777777" w:rsidR="00E47459" w:rsidRPr="007B29E5" w:rsidRDefault="00E47459" w:rsidP="00BA5E70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 συνολικό μήκος της διαδρομής και των τεσσάρων σκελών του αγώνα είναι 327,9 χλμ.</w:t>
            </w:r>
          </w:p>
          <w:p w14:paraId="0F6AE8C2" w14:textId="77777777" w:rsidR="00AC07EA" w:rsidRPr="00E47459" w:rsidRDefault="00310FC8" w:rsidP="00E47459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Όλα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τα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Σκέλη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εκκινούν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και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τερματίζουν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στον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ίδιο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χώρο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που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φιλοξενεί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και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τις</w:t>
            </w:r>
            <w:r w:rsidR="007B29E5" w:rsidRP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7B29E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εγκαταστάσεις επαναφόρτισης των συσσωρευτών, </w:t>
            </w:r>
            <w:r w:rsidR="00E47459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στον ανοικτό χώρο </w:t>
            </w:r>
            <w:r w:rsid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της Πλατείας Κοτζιά</w:t>
            </w:r>
            <w:r w:rsidR="00E47459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="00E47459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="00E47459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Αθήνα</w:t>
            </w:r>
            <w:r w:rsidR="007B29E5"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. </w:t>
            </w:r>
          </w:p>
          <w:p w14:paraId="1370252F" w14:textId="77777777" w:rsidR="00AC07EA" w:rsidRPr="00E47459" w:rsidRDefault="00E47459" w:rsidP="00A42D6B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Για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Σκέλος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1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τα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αυτοκίνητα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θα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κατευθυνθούν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Β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ορειοδυτικά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προς</w:t>
            </w:r>
            <w:r w:rsidRPr="00E4745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Ελευσίνα, Μαγούλα, Στεφάνη, Φυλή και θα επιστρέψουν στην Πλατεία Κοτζιά.</w:t>
            </w:r>
          </w:p>
          <w:p w14:paraId="504F3339" w14:textId="77777777" w:rsidR="00AC07EA" w:rsidRPr="003135FF" w:rsidRDefault="00E47459" w:rsidP="00AC07EA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Για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νυκτερινό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Σκέλος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2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αυτοκίνητα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θα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κατευθυνθούν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Νοτιοανατολικά</w:t>
            </w:r>
            <w:r w:rsidR="003135FF"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προς</w:t>
            </w:r>
            <w:r w:rsidR="003135FF"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Λίμνη Βουλιαγμένης, Βάρη, Μονή Αγίας Τριάδας, Σκάρπιζα και θα επιστρέψουν στην Πλατεία Κοτζιά.</w:t>
            </w:r>
            <w:r w:rsidR="00BA5E70"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</w:p>
          <w:p w14:paraId="096CDF90" w14:textId="77777777" w:rsidR="00AD1EB7" w:rsidRPr="003135FF" w:rsidRDefault="003135FF" w:rsidP="0076291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Για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το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Σκέλος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3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αυτοκίνητα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θα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κατευθυνθούν</w:t>
            </w:r>
            <w:r w:rsidRPr="003135F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Βορειοανατολικά προς Άνω Πεντέλη, Άγιο Πέτρο, Νέα Μάκρη, Μαραθώνα, Δροσιά, ξανά Άγιο Πέτρο και Άνω Πεντέλη και θα επιστρέψουν στην Πλατεία Κοτζιά </w:t>
            </w:r>
          </w:p>
          <w:p w14:paraId="30C94039" w14:textId="77777777" w:rsidR="000A34C5" w:rsidRPr="00BE050D" w:rsidRDefault="003135FF" w:rsidP="00AD1EB7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0A34C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Για το Σκέλος 4 τα αυτοκίνητα θα κατευθυνθούν </w:t>
            </w:r>
            <w:r w:rsidR="000A34C5" w:rsidRPr="000A34C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Βόρεια προς Βαρυμπόμπη, Άγιο Μερκούριο και θα επιστρέψουν για τερματισμό στην Πλατεία Κοτζιά. </w:t>
            </w:r>
          </w:p>
          <w:p w14:paraId="33B1AB4A" w14:textId="77777777" w:rsidR="00C74A17" w:rsidRPr="00BE050D" w:rsidRDefault="000A34C5" w:rsidP="0087039B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Η μέτρηση κατανάλωσης Ενέργειας για την κατάταξη της </w:t>
            </w:r>
            <w:r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FIA</w:t>
            </w:r>
            <w:r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θα λάβει υπόψη μόνο τα 2 πρώτα Σκέλη του Αγ</w:t>
            </w:r>
            <w:r w:rsidR="0042573F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ώνα (Σκέλη 1 και 2) συνολικού μήκους διαδρομής 149 χλμ. </w:t>
            </w:r>
            <w:r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</w:p>
          <w:p w14:paraId="420514E4" w14:textId="77777777" w:rsidR="0042573F" w:rsidRPr="00BE050D" w:rsidRDefault="0042573F" w:rsidP="00256461">
            <w:pPr>
              <w:pStyle w:val="a3"/>
              <w:ind w:left="318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</w:p>
          <w:p w14:paraId="57FF54F4" w14:textId="77777777" w:rsidR="00216436" w:rsidRDefault="0087039B" w:rsidP="006F6D41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                     </w:t>
            </w:r>
            <w:r w:rsidR="0042573F">
              <w:rPr>
                <w:rFonts w:ascii="Arial" w:hAnsi="Arial" w:cs="Arial"/>
                <w:sz w:val="20"/>
                <w:szCs w:val="20"/>
                <w:lang w:val="el-GR" w:bidi="en-US"/>
              </w:rPr>
              <w:t>Ενδεικτικοί</w:t>
            </w:r>
            <w:r w:rsidR="0042573F" w:rsidRPr="0042573F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 w:rsidR="0042573F">
              <w:rPr>
                <w:rFonts w:ascii="Arial" w:hAnsi="Arial" w:cs="Arial"/>
                <w:sz w:val="20"/>
                <w:szCs w:val="20"/>
                <w:lang w:val="el-GR" w:bidi="en-US"/>
              </w:rPr>
              <w:t>χάρτες</w:t>
            </w:r>
            <w:r w:rsidR="0042573F" w:rsidRPr="0042573F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 w:rsidR="0042573F">
              <w:rPr>
                <w:rFonts w:ascii="Arial" w:hAnsi="Arial" w:cs="Arial"/>
                <w:sz w:val="20"/>
                <w:szCs w:val="20"/>
                <w:lang w:val="el-GR" w:bidi="en-US"/>
              </w:rPr>
              <w:t>επισυνάπτονται</w:t>
            </w:r>
            <w:r w:rsidR="0042573F" w:rsidRPr="0042573F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 w:rsidR="0042573F">
              <w:rPr>
                <w:rFonts w:ascii="Arial" w:hAnsi="Arial" w:cs="Arial"/>
                <w:sz w:val="20"/>
                <w:szCs w:val="20"/>
                <w:lang w:val="el-GR" w:bidi="en-US"/>
              </w:rPr>
              <w:t>ως</w:t>
            </w:r>
            <w:r w:rsidR="0042573F" w:rsidRPr="0042573F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 w:rsidR="0042573F">
              <w:rPr>
                <w:rFonts w:ascii="Arial" w:hAnsi="Arial" w:cs="Arial"/>
                <w:sz w:val="20"/>
                <w:szCs w:val="20"/>
                <w:lang w:val="el-GR" w:bidi="en-US"/>
              </w:rPr>
              <w:t>Παραρτήματα</w:t>
            </w:r>
            <w:r w:rsidR="0042573F" w:rsidRPr="0042573F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</w:p>
          <w:p w14:paraId="796B0495" w14:textId="77777777" w:rsidR="00216436" w:rsidRDefault="00216436" w:rsidP="006F6D41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199BB035" w14:textId="77777777" w:rsidR="00216436" w:rsidRDefault="00216436" w:rsidP="006F6D41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04C3A046" w14:textId="77777777" w:rsidR="00216436" w:rsidRPr="0088192B" w:rsidRDefault="00216436" w:rsidP="006F6D41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AC3F73" w:rsidRPr="00E4471C" w14:paraId="2E798758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315DC" w14:textId="77777777" w:rsidR="00E46DB8" w:rsidRPr="00E4471C" w:rsidRDefault="00E46DB8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7A7B" w14:textId="77777777" w:rsidR="00E46DB8" w:rsidRPr="00E4471C" w:rsidRDefault="00E46DB8" w:rsidP="007061C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73" w:rsidRPr="00E4471C" w14:paraId="1767BC50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0749F976" w14:textId="77777777" w:rsidR="00E46DB8" w:rsidRPr="00322083" w:rsidRDefault="001D6EF0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08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22083" w:rsidRPr="0032208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F3EA13" w14:textId="77777777" w:rsidR="00E46DB8" w:rsidRPr="0042573F" w:rsidRDefault="0042573F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ΥΛΟΠΟΙΗΣΗ ΤΟΥ ΑΓΩΝΑ</w:t>
            </w:r>
          </w:p>
        </w:tc>
      </w:tr>
      <w:tr w:rsidR="00AC3F73" w:rsidRPr="00E4471C" w14:paraId="7E1DD7CA" w14:textId="77777777" w:rsidTr="007E74DD">
        <w:tc>
          <w:tcPr>
            <w:tcW w:w="675" w:type="dxa"/>
          </w:tcPr>
          <w:p w14:paraId="01B001A3" w14:textId="77777777" w:rsidR="00FC62A1" w:rsidRPr="00322083" w:rsidRDefault="001D6EF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22083">
              <w:rPr>
                <w:rFonts w:ascii="Arial" w:hAnsi="Arial" w:cs="Arial"/>
                <w:b/>
                <w:sz w:val="16"/>
                <w:szCs w:val="20"/>
              </w:rPr>
              <w:t>8.1.</w:t>
            </w:r>
          </w:p>
        </w:tc>
        <w:tc>
          <w:tcPr>
            <w:tcW w:w="8647" w:type="dxa"/>
            <w:vAlign w:val="center"/>
          </w:tcPr>
          <w:p w14:paraId="583B8302" w14:textId="77777777" w:rsidR="00FC62A1" w:rsidRPr="0042573F" w:rsidRDefault="0042573F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Μορφή του Αγώνα</w:t>
            </w:r>
          </w:p>
        </w:tc>
      </w:tr>
      <w:tr w:rsidR="00AC3F73" w:rsidRPr="00B2463C" w14:paraId="5427BAB4" w14:textId="77777777" w:rsidTr="007E74DD">
        <w:tc>
          <w:tcPr>
            <w:tcW w:w="675" w:type="dxa"/>
          </w:tcPr>
          <w:p w14:paraId="59EC5F16" w14:textId="77777777" w:rsidR="00FC62A1" w:rsidRPr="00E4471C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5C08AED3" w14:textId="77777777" w:rsidR="00FC62A1" w:rsidRPr="0042573F" w:rsidRDefault="0042573F" w:rsidP="00CC19F2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="00810348"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Hi</w:t>
            </w:r>
            <w:r w:rsidR="00EE2CAE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-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Tech</w:t>
            </w:r>
            <w:r w:rsidR="00EE2CAE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CC19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EKO</w:t>
            </w:r>
            <w:r w:rsidR="00EE2CAE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Mobility</w:t>
            </w:r>
            <w:r w:rsidR="00EE2CAE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Rally</w:t>
            </w:r>
            <w:r w:rsidR="00EE2CAE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201</w:t>
            </w:r>
            <w:r w:rsidR="00216436" w:rsidRPr="0042573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9</w:t>
            </w:r>
            <w:r w:rsidR="00810348"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είναι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ένα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Ράλλυ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ηλεκτρικών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αυτοκινήτων,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τύπου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οδήγησης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ακριβείας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Regularity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συνδυασμένο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οδήγηση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εξοικονόμησης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σύμφωνα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κανονισμούς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Κυπέλου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FIA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Rally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2019.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Κάθε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αγωνιζόμενος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συλλέγει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βαθμούς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ποινής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ειδικές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διαδρομές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ακριβείας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συνδετικές τους κοινές διαδρομές (ποινές σταθμών ελέγχου χρόνου) σύμφωνα με τον παρόντα κανονισμό, τα παραρτήματά του και τα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συμπληρωματικά δελτία (</w:t>
            </w:r>
            <w:r>
              <w:rPr>
                <w:rFonts w:ascii="Arial" w:hAnsi="Arial" w:cs="Arial"/>
                <w:sz w:val="20"/>
                <w:szCs w:val="20"/>
              </w:rPr>
              <w:t>Bulletins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 τυχόν θα εκδοθούν αργότερα, όπως και με τον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αθλητικό κανονισμό της </w:t>
            </w:r>
            <w:r>
              <w:rPr>
                <w:rFonts w:ascii="Arial" w:hAnsi="Arial" w:cs="Arial"/>
                <w:sz w:val="20"/>
                <w:szCs w:val="20"/>
              </w:rPr>
              <w:t>FIA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 δημοσιεύεται στην ιστοσελίδα της αλλά και στην ιστοσελίδα «</w:t>
            </w:r>
            <w:r>
              <w:rPr>
                <w:rFonts w:ascii="Arial" w:hAnsi="Arial" w:cs="Arial"/>
                <w:sz w:val="20"/>
                <w:szCs w:val="20"/>
              </w:rPr>
              <w:t>www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heliev</w:t>
            </w:r>
            <w:r w:rsidRPr="0042573F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gr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».</w:t>
            </w:r>
          </w:p>
        </w:tc>
      </w:tr>
      <w:tr w:rsidR="00AC3F73" w:rsidRPr="00E4471C" w14:paraId="4EB7251D" w14:textId="77777777" w:rsidTr="007E74DD">
        <w:tc>
          <w:tcPr>
            <w:tcW w:w="675" w:type="dxa"/>
          </w:tcPr>
          <w:p w14:paraId="1332745E" w14:textId="77777777" w:rsidR="00FC62A1" w:rsidRPr="00322083" w:rsidRDefault="001D6EF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22083">
              <w:rPr>
                <w:rFonts w:ascii="Arial" w:hAnsi="Arial" w:cs="Arial"/>
                <w:b/>
                <w:sz w:val="16"/>
                <w:szCs w:val="20"/>
              </w:rPr>
              <w:t>8.2.</w:t>
            </w:r>
          </w:p>
        </w:tc>
        <w:tc>
          <w:tcPr>
            <w:tcW w:w="8647" w:type="dxa"/>
            <w:vAlign w:val="center"/>
          </w:tcPr>
          <w:p w14:paraId="11A6FFFC" w14:textId="77777777" w:rsidR="00FC62A1" w:rsidRPr="0042573F" w:rsidRDefault="0042573F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Εκκίνηση</w:t>
            </w:r>
            <w:r w:rsidR="006552EE" w:rsidRPr="00E4471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Τερματισμός</w:t>
            </w:r>
            <w:r w:rsidR="006552EE" w:rsidRPr="00E4471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Αποτελέσματα</w:t>
            </w:r>
          </w:p>
        </w:tc>
      </w:tr>
      <w:tr w:rsidR="00AC3F73" w:rsidRPr="00B2463C" w14:paraId="15F689B2" w14:textId="77777777" w:rsidTr="007E74DD">
        <w:tc>
          <w:tcPr>
            <w:tcW w:w="675" w:type="dxa"/>
          </w:tcPr>
          <w:p w14:paraId="631796B6" w14:textId="77777777" w:rsidR="00FC62A1" w:rsidRPr="00476E61" w:rsidRDefault="001D6EF0" w:rsidP="007061CC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476E61">
              <w:rPr>
                <w:rFonts w:ascii="Arial" w:hAnsi="Arial" w:cs="Arial"/>
                <w:b/>
                <w:sz w:val="14"/>
                <w:szCs w:val="20"/>
              </w:rPr>
              <w:t>8.2.1.</w:t>
            </w:r>
          </w:p>
        </w:tc>
        <w:tc>
          <w:tcPr>
            <w:tcW w:w="8647" w:type="dxa"/>
          </w:tcPr>
          <w:p w14:paraId="1AFDA168" w14:textId="77777777" w:rsidR="00BE050D" w:rsidRPr="00705660" w:rsidRDefault="0042573F" w:rsidP="00BE050D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Σήμα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εκκίνησης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δοθεί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BE050D"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="00EE2CAE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Σάββατο 4 Μαΐου</w:t>
            </w:r>
            <w:r w:rsidR="00EE2CAE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216436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2019 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στην</w:t>
            </w:r>
            <w:r w:rsidR="00EE2CAE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Πλατεία Κοτζιά</w:t>
            </w:r>
            <w:r w:rsidR="00BE050D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="00BE050D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="00BE050D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έναντι του Δημαρχείου Αθηνών, </w:t>
            </w:r>
            <w:r w:rsidR="00BE050D"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Αθήνα. </w:t>
            </w:r>
          </w:p>
          <w:p w14:paraId="0F25CBBB" w14:textId="77777777" w:rsidR="00371F0A" w:rsidRPr="00BE050D" w:rsidRDefault="00BE050D" w:rsidP="00371F0A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 πρώτο αυτοκίνητο θα ξεκινήσει στις</w:t>
            </w:r>
            <w:r w:rsidR="00371F0A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EE2CAE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</w:t>
            </w:r>
            <w:r w:rsidR="0073513F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4</w:t>
            </w:r>
            <w:r w:rsidR="00EE2CAE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</w:t>
            </w:r>
            <w:r w:rsidR="0073513F" w:rsidRPr="00BE05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00</w:t>
            </w:r>
            <w:r w:rsidR="00371F0A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  <w:p w14:paraId="38057A35" w14:textId="77777777" w:rsidR="00BE050D" w:rsidRPr="00FB745A" w:rsidRDefault="00BE050D" w:rsidP="00BE050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Κατά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διάρκεια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διανυκτέρευσης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αμέσως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μετά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τερματισμό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αυτοκίνητα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ευρίσκονται υπό καθεστώς </w:t>
            </w:r>
            <w:r w:rsidR="00FB745A">
              <w:rPr>
                <w:rFonts w:ascii="Arial" w:hAnsi="Arial" w:cs="Arial"/>
                <w:sz w:val="20"/>
                <w:szCs w:val="20"/>
                <w:lang w:val="el-GR" w:bidi="en-US"/>
              </w:rPr>
              <w:t>ελεγχόμενης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στάθμευσης (</w:t>
            </w:r>
            <w:r w:rsidR="00803F81" w:rsidRPr="00476E61">
              <w:rPr>
                <w:rFonts w:ascii="Arial" w:hAnsi="Arial" w:cs="Arial"/>
                <w:sz w:val="20"/>
                <w:szCs w:val="20"/>
                <w:lang w:bidi="en-US"/>
              </w:rPr>
              <w:t>Parc</w:t>
            </w:r>
            <w:r w:rsidR="00803F81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803F81" w:rsidRPr="00476E61">
              <w:rPr>
                <w:rFonts w:ascii="Arial" w:hAnsi="Arial" w:cs="Arial"/>
                <w:sz w:val="20"/>
                <w:szCs w:val="20"/>
                <w:lang w:bidi="en-US"/>
              </w:rPr>
              <w:t>Ferm</w:t>
            </w:r>
            <w:r w:rsidR="00803F81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>é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).</w:t>
            </w:r>
            <w:r w:rsidR="00803F81"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αυτό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ισχύει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μετά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τερματισμό κάθε Σκέλους. </w:t>
            </w:r>
          </w:p>
          <w:p w14:paraId="452E22B6" w14:textId="77777777" w:rsidR="00FC62A1" w:rsidRPr="00FB745A" w:rsidRDefault="00BE050D" w:rsidP="00BE050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σειρά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εκκίνησης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ορίζεται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αριθμό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συμμετοχής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B745A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του αυτοκινήτου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δε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χρονική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B745A">
              <w:rPr>
                <w:rFonts w:ascii="Arial" w:hAnsi="Arial" w:cs="Arial"/>
                <w:sz w:val="20"/>
                <w:szCs w:val="20"/>
                <w:lang w:val="el-GR" w:bidi="en-US"/>
              </w:rPr>
              <w:t>ισ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απόσταση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εκκίνηση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σε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εκκίνηση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είναι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ίση με ένα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λεπτό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BE050D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ώρας. </w:t>
            </w:r>
          </w:p>
        </w:tc>
      </w:tr>
      <w:tr w:rsidR="00AC3F73" w:rsidRPr="00B2463C" w14:paraId="295B539A" w14:textId="77777777" w:rsidTr="007E74DD">
        <w:tc>
          <w:tcPr>
            <w:tcW w:w="675" w:type="dxa"/>
          </w:tcPr>
          <w:p w14:paraId="2E0D2285" w14:textId="77777777" w:rsidR="00FC62A1" w:rsidRPr="00476E61" w:rsidRDefault="001D6EF0" w:rsidP="007061CC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476E61">
              <w:rPr>
                <w:rFonts w:ascii="Arial" w:hAnsi="Arial" w:cs="Arial"/>
                <w:b/>
                <w:sz w:val="14"/>
                <w:szCs w:val="20"/>
              </w:rPr>
              <w:t>8.2.2.</w:t>
            </w:r>
          </w:p>
        </w:tc>
        <w:tc>
          <w:tcPr>
            <w:tcW w:w="8647" w:type="dxa"/>
            <w:vAlign w:val="center"/>
          </w:tcPr>
          <w:p w14:paraId="48F20C47" w14:textId="77777777" w:rsidR="00DC1220" w:rsidRPr="00FB745A" w:rsidRDefault="00FB745A" w:rsidP="00DC122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πρώτο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Σκέλος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περιλαμβάνει</w:t>
            </w:r>
            <w:r w:rsidR="00DC1220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B74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2</w:t>
            </w:r>
            <w:r w:rsidR="00DC1220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ειδικές διαδρομές ακριβείας και καμία ενδιάμεση στάση ανασυγκρότησης.    </w:t>
            </w:r>
            <w:r w:rsidR="00DC1220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08CDCFF8" w14:textId="77777777" w:rsidR="00B54A53" w:rsidRPr="00FB745A" w:rsidRDefault="00B54A53" w:rsidP="00B54A5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δεύτερο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Σκέλος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περιλαμβάνει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B74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2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ειδικές διαδρομές ακριβείας και καμία ενδιάμεση στάση ανασυγκρότησης.    </w:t>
            </w:r>
            <w:r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5AB01E35" w14:textId="77777777" w:rsidR="0073513F" w:rsidRPr="00B54A53" w:rsidRDefault="00D02414" w:rsidP="0073513F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54A5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τρίτο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Σκέλος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περιλαμβάνει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3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 xml:space="preserve">ειδικές διαδρομές ακριβείας και καμία ενδιάμεση στάση ανασυγκρότησης.    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3183AB2D" w14:textId="77777777" w:rsidR="00B54A53" w:rsidRPr="00FB745A" w:rsidRDefault="0073513F" w:rsidP="00B54A5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54A5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τέταρτο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Σκέλος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>περιλαμβάνει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 w:rsidRPr="00FB74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2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54A53">
              <w:rPr>
                <w:rFonts w:ascii="Arial" w:hAnsi="Arial" w:cs="Arial"/>
                <w:sz w:val="20"/>
                <w:szCs w:val="20"/>
                <w:lang w:val="el-GR"/>
              </w:rPr>
              <w:t xml:space="preserve">ειδικές διαδρομές ακριβείας και καμία ενδιάμεση στάση ανασυγκρότησης.    </w:t>
            </w:r>
            <w:r w:rsidR="00B54A53" w:rsidRPr="00FB745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234AA19C" w14:textId="77777777" w:rsidR="00D02414" w:rsidRPr="00B54A53" w:rsidRDefault="00D02414" w:rsidP="00DC122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126A35C" w14:textId="77777777" w:rsidR="00D02414" w:rsidRPr="00B54A53" w:rsidRDefault="00D02414" w:rsidP="00DC122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255B10D" w14:textId="77777777" w:rsidR="00343153" w:rsidRDefault="00343153" w:rsidP="0034315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Οι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αποστάσεις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ανά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Σκέλος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D666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και αντιστοίχως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D666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των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ειδικ</w:t>
            </w:r>
            <w:r w:rsidR="00D666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ών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διαδρομ</w:t>
            </w:r>
            <w:r w:rsidR="00D666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ών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ακριβείας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αναφέρονται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στην</w:t>
            </w:r>
            <w:r w:rsidRPr="0034315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παράγραφο 7 ανωτέρω.</w:t>
            </w:r>
          </w:p>
          <w:p w14:paraId="6C761524" w14:textId="77777777" w:rsidR="00D66694" w:rsidRPr="00835C2C" w:rsidRDefault="00D66694" w:rsidP="00343153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</w:p>
          <w:p w14:paraId="0915EE15" w14:textId="77777777" w:rsidR="00FC62A1" w:rsidRPr="00343153" w:rsidRDefault="0073513F" w:rsidP="00343153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43153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                       </w:t>
            </w:r>
            <w:r w:rsidR="00343153">
              <w:rPr>
                <w:rFonts w:ascii="Arial" w:hAnsi="Arial" w:cs="Arial"/>
                <w:b/>
                <w:sz w:val="20"/>
                <w:szCs w:val="20"/>
                <w:lang w:val="el-GR"/>
              </w:rPr>
              <w:t>Ένα προκαταρκτικό ωράριο επισυνάπτεται ως Παράρτημα</w:t>
            </w:r>
          </w:p>
        </w:tc>
      </w:tr>
      <w:tr w:rsidR="00AC3F73" w:rsidRPr="00B2463C" w14:paraId="37E6AB4B" w14:textId="77777777" w:rsidTr="00B12E1C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08B9" w14:textId="77777777" w:rsidR="00B12E1C" w:rsidRPr="00343153" w:rsidRDefault="00B12E1C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4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26984" w14:textId="77777777" w:rsidR="00B12E1C" w:rsidRPr="00343153" w:rsidRDefault="00B12E1C" w:rsidP="007061CC">
            <w:pPr>
              <w:pStyle w:val="a3"/>
              <w:rPr>
                <w:rFonts w:ascii="Arial" w:hAnsi="Arial" w:cs="Arial"/>
                <w:b/>
                <w:strike/>
                <w:sz w:val="20"/>
                <w:szCs w:val="20"/>
                <w:highlight w:val="magenta"/>
                <w:lang w:val="el-GR"/>
              </w:rPr>
            </w:pPr>
          </w:p>
        </w:tc>
      </w:tr>
      <w:tr w:rsidR="00AC3F73" w:rsidRPr="00E4471C" w14:paraId="5BE7BB26" w14:textId="77777777" w:rsidTr="00EE3078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27463AE2" w14:textId="77777777" w:rsidR="00FC62A1" w:rsidRPr="00476E61" w:rsidRDefault="00E7372D" w:rsidP="007061CC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476E6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76E61" w:rsidRPr="00476E6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4DB363" w14:textId="77777777" w:rsidR="00FC62A1" w:rsidRPr="00386500" w:rsidRDefault="008B4B13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ΕΠΑΝΑΦΟΡΤΙΣΗ ΣΥΣΣΩΡΕΥΤΩΝ</w:t>
            </w:r>
            <w:r w:rsidR="00E7372D" w:rsidRPr="00386500">
              <w:rPr>
                <w:rFonts w:ascii="Arial" w:hAnsi="Arial" w:cs="Arial"/>
                <w:b/>
                <w:sz w:val="20"/>
                <w:szCs w:val="20"/>
              </w:rPr>
              <w:t xml:space="preserve"> (BEV)</w:t>
            </w:r>
          </w:p>
        </w:tc>
      </w:tr>
      <w:tr w:rsidR="00AC3F73" w:rsidRPr="00B2463C" w14:paraId="52874BFE" w14:textId="77777777" w:rsidTr="007E74DD">
        <w:tc>
          <w:tcPr>
            <w:tcW w:w="675" w:type="dxa"/>
          </w:tcPr>
          <w:p w14:paraId="64038701" w14:textId="77777777" w:rsidR="00FC62A1" w:rsidRPr="00E4471C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765F2846" w14:textId="77777777" w:rsidR="00B65738" w:rsidRPr="008B4B13" w:rsidRDefault="008B4B13" w:rsidP="00B65738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Οργανωτική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Επιτροπή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διαθέτει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ηλεκτρικές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παροχές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επαναφόρτιση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συσσωρευτών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ως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κάτωθι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</w:p>
          <w:p w14:paraId="3B98E962" w14:textId="77777777" w:rsidR="008D7864" w:rsidRPr="008B4B13" w:rsidRDefault="008B4B13" w:rsidP="00A65CE3">
            <w:pPr>
              <w:pStyle w:val="a3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Θέση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ηλεκτρικών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παροχών</w:t>
            </w:r>
            <w:r w:rsidR="00B65738"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Πλατεία Κοτζιά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Αθηνάς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50</w:t>
            </w:r>
            <w:r w:rsidRPr="0070566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Αθήνα</w:t>
            </w:r>
          </w:p>
          <w:p w14:paraId="743E3A6D" w14:textId="77777777" w:rsidR="008D7864" w:rsidRPr="008B4B13" w:rsidRDefault="008B4B13" w:rsidP="00A65CE3">
            <w:pPr>
              <w:pStyle w:val="a3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Ανά θέση παρεχόμενη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ηλεκτρική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τάση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ένταση</w:t>
            </w:r>
            <w:r w:rsidR="008D7864" w:rsidRPr="008B4B13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="00EE2CAE" w:rsidRPr="008B4B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230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</w:t>
            </w:r>
            <w:r w:rsidR="00EE2CAE" w:rsidRPr="008B4B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– 16</w:t>
            </w:r>
            <w:r w:rsidR="00EE2CA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</w:p>
          <w:p w14:paraId="12546209" w14:textId="77777777" w:rsidR="008D7864" w:rsidRPr="007702BB" w:rsidRDefault="007702BB" w:rsidP="007A29B0">
            <w:pPr>
              <w:pStyle w:val="a3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Τύπος Βύσματος</w:t>
            </w:r>
            <w:r w:rsidR="008D7864" w:rsidRPr="007702BB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="006579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Schuko</w:t>
            </w:r>
            <w:r w:rsidR="006579C3" w:rsidRPr="007702B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6579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type</w:t>
            </w:r>
            <w:r w:rsidR="008D7864" w:rsidRPr="007702B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0F53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</w:t>
            </w:r>
            <w:r w:rsidR="00604E1A">
              <w:rPr>
                <w:rFonts w:ascii="Arial" w:hAnsi="Arial" w:cs="Arial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2827E032" wp14:editId="1CD0B276">
                  <wp:extent cx="2286000" cy="1095375"/>
                  <wp:effectExtent l="19050" t="0" r="0" b="0"/>
                  <wp:docPr id="1" name="Picture 0" descr="240px-Schuko_plug_and_socket_annotat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0px-Schuko_plug_and_socket_annotated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19F41" w14:textId="77777777" w:rsidR="008D7864" w:rsidRPr="004A3B2E" w:rsidRDefault="004A3B2E" w:rsidP="00134E86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u w:val="single"/>
                <w:lang w:val="el-GR"/>
              </w:rPr>
              <w:t>ΣΗΜΕΙΩΣΗ</w:t>
            </w:r>
            <w:r w:rsidR="008D7864"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ο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αριθμός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των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διατιθέμενων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θέσεων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φόρτισης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στο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σημείο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επαναφόρτισης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όπως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και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η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συνολικώς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παρεχόμενη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ηλεκτρική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ισχύς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θα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πρέπει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να καλύπτουν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το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>σύνολο των συμμετεχόντων αυτοκινήτων πλέον 10% αυτών για την περίπτωση δυσλειτουργίας κάποιου ή κάποιων από αυτά.</w:t>
            </w:r>
            <w:r w:rsidRPr="004A3B2E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</w:tc>
      </w:tr>
      <w:tr w:rsidR="00AC3F73" w:rsidRPr="00B2463C" w14:paraId="329028BC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1EC6" w14:textId="77777777" w:rsidR="00EE136B" w:rsidRPr="004A3B2E" w:rsidRDefault="00EE136B" w:rsidP="00F90FEF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8610E" w14:textId="77777777" w:rsidR="00FC62A1" w:rsidRPr="004A3BF4" w:rsidRDefault="00FC62A1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E4471C" w14:paraId="58283FC3" w14:textId="77777777" w:rsidTr="00204ABB">
        <w:tc>
          <w:tcPr>
            <w:tcW w:w="675" w:type="dxa"/>
            <w:shd w:val="clear" w:color="auto" w:fill="DDD9C3" w:themeFill="background2" w:themeFillShade="E6"/>
          </w:tcPr>
          <w:p w14:paraId="5F77752F" w14:textId="77777777" w:rsidR="00EE136B" w:rsidRPr="00476E61" w:rsidRDefault="00EE136B" w:rsidP="004D67E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E61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8647" w:type="dxa"/>
            <w:shd w:val="clear" w:color="auto" w:fill="DDD9C3" w:themeFill="background2" w:themeFillShade="E6"/>
          </w:tcPr>
          <w:p w14:paraId="04D77175" w14:textId="77777777" w:rsidR="00EE136B" w:rsidRPr="00476E61" w:rsidRDefault="00276E11" w:rsidP="004D67E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ΚΑΤΑΤΑΞΗ ΕΝΕΡΓΕΙΑΚΗΣ ΚΑΤΑΝΑΛΩΣΗΣ</w:t>
            </w:r>
            <w:r w:rsidR="00EE136B" w:rsidRPr="00476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3F73" w:rsidRPr="00B2463C" w14:paraId="5D313790" w14:textId="77777777" w:rsidTr="00F90FEF">
        <w:tc>
          <w:tcPr>
            <w:tcW w:w="675" w:type="dxa"/>
            <w:tcBorders>
              <w:bottom w:val="single" w:sz="4" w:space="0" w:color="auto"/>
            </w:tcBorders>
          </w:tcPr>
          <w:p w14:paraId="1B2306C4" w14:textId="77777777" w:rsidR="00EE136B" w:rsidRPr="00E4471C" w:rsidRDefault="00EE136B" w:rsidP="004D67E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9C74866" w14:textId="77777777" w:rsidR="00EE136B" w:rsidRPr="00A01218" w:rsidRDefault="005E2F23" w:rsidP="004D67EC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Κατά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διάρκεια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Σκελών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2</w:t>
            </w:r>
            <w:r w:rsidR="003261FA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05245" w:rsidRPr="00A01218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>149</w:t>
            </w:r>
            <w:r w:rsidR="00E05245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χλμ</w:t>
            </w:r>
            <w:r w:rsidR="00E05245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καταστρωθεί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κατάταξη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Ενεργειακής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Κ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ατανάλωσης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00F6F">
              <w:rPr>
                <w:rFonts w:ascii="Arial" w:hAnsi="Arial" w:cs="Arial"/>
                <w:sz w:val="20"/>
                <w:szCs w:val="20"/>
                <w:lang w:val="el-GR"/>
              </w:rPr>
              <w:t>σύμφωνα</w:t>
            </w:r>
            <w:r w:rsidR="00F00F6F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τα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προβλεπόμενα στον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αντίστοιχο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αθλητικό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κανονισμό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</w:rPr>
              <w:t>FIA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="00A01218" w:rsidRP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2019.</w:t>
            </w:r>
            <w:r w:rsidR="00A0121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AC3F73" w:rsidRPr="00B2463C" w14:paraId="4E7CC5C2" w14:textId="77777777" w:rsidTr="00F90FE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D663B" w14:textId="77777777" w:rsidR="00F90FEF" w:rsidRPr="00A01218" w:rsidRDefault="00F90FEF" w:rsidP="004D67E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7B3E3" w14:textId="77777777" w:rsidR="00F90FEF" w:rsidRPr="00A01218" w:rsidRDefault="00F90FEF" w:rsidP="004D67EC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  <w:u w:val="single"/>
                <w:lang w:val="el-GR"/>
              </w:rPr>
            </w:pPr>
          </w:p>
        </w:tc>
      </w:tr>
      <w:tr w:rsidR="00AC3F73" w:rsidRPr="00B2463C" w14:paraId="2C8CC0C3" w14:textId="77777777" w:rsidTr="00F90FEF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23BB8975" w14:textId="77777777" w:rsidR="00FC62A1" w:rsidRPr="00476E61" w:rsidRDefault="003E681D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E6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950925" w14:textId="77777777" w:rsidR="00FC62A1" w:rsidRPr="00A01218" w:rsidRDefault="00A01218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ΔΙΑΔΙΚΑΣΙΑ ΕΓΓΡΑΦΗΣ ΚΑΙ ΠΑΡΑΒΟΛΟ ΕΓΓΡΑΦΗΣ </w:t>
            </w:r>
          </w:p>
        </w:tc>
      </w:tr>
      <w:tr w:rsidR="00AC3F73" w:rsidRPr="00B2463C" w14:paraId="47A94724" w14:textId="77777777" w:rsidTr="007E74DD">
        <w:tc>
          <w:tcPr>
            <w:tcW w:w="675" w:type="dxa"/>
          </w:tcPr>
          <w:p w14:paraId="2ECBB71B" w14:textId="77777777" w:rsidR="00FC62A1" w:rsidRPr="00A01218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</w:tcPr>
          <w:p w14:paraId="583C5E79" w14:textId="77777777" w:rsidR="00244690" w:rsidRPr="004A3BF4" w:rsidRDefault="00176BF7" w:rsidP="0024469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παράβολο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εγγραφής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είναι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καθορισμένο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κάθε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συμμετέχον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πλήρωμα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αποτελούμενο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δύο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άτομα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οδηγό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176BF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συνοδηγό ή οδηγό και πλοηγό) </w:t>
            </w:r>
          </w:p>
          <w:p w14:paraId="1F0135BB" w14:textId="77777777" w:rsidR="00176BF7" w:rsidRPr="00176BF7" w:rsidRDefault="00176BF7" w:rsidP="0024469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C76FE62" w14:textId="77777777" w:rsidR="00244690" w:rsidRPr="00176BF7" w:rsidRDefault="00176BF7" w:rsidP="00176BF7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α) Με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αποδοχή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του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προαιρετικού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πακέτου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διαφημιστικής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προβολής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του Οργανωτή</w:t>
            </w:r>
            <w:r w:rsidR="00244690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1</w:t>
            </w:r>
            <w:r w:rsidR="002E323F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50</w:t>
            </w:r>
            <w:r w:rsidR="00244690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244690" w:rsidRPr="00E447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EUR</w:t>
            </w:r>
          </w:p>
          <w:p w14:paraId="4C09B8F6" w14:textId="77777777" w:rsidR="00244690" w:rsidRPr="004A3BF4" w:rsidRDefault="00176BF7" w:rsidP="00176BF7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β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Χωρίς το ως άνω πακέτο</w:t>
            </w:r>
            <w:r w:rsidR="00244690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: </w:t>
            </w:r>
            <w:r w:rsidR="00716C0A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3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0</w:t>
            </w:r>
            <w:r w:rsidR="002E323F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0</w:t>
            </w:r>
            <w:r w:rsidR="00244690"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244690" w:rsidRPr="00E447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EUR</w:t>
            </w:r>
          </w:p>
          <w:p w14:paraId="2C099A86" w14:textId="77777777" w:rsidR="00CA37A6" w:rsidRPr="00176BF7" w:rsidRDefault="00CA37A6" w:rsidP="00176BF7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</w:p>
          <w:p w14:paraId="0779C267" w14:textId="77777777" w:rsidR="00951362" w:rsidRPr="00176BF7" w:rsidRDefault="00176BF7" w:rsidP="00951362">
            <w:pPr>
              <w:pStyle w:val="a3"/>
              <w:ind w:left="318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Για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CA37A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τα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εμβάσματα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παρακαλούμε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χρησιμοποιήστε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τον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κατωτέρω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τραπεζικό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λογαριασμό</w:t>
            </w:r>
            <w:r w:rsidRPr="00176BF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:</w:t>
            </w:r>
          </w:p>
          <w:p w14:paraId="652393FA" w14:textId="77777777" w:rsidR="002F62B0" w:rsidRPr="00CA37A6" w:rsidRDefault="002F62B0" w:rsidP="00951362">
            <w:pPr>
              <w:pStyle w:val="a3"/>
              <w:ind w:left="318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ALPHA</w:t>
            </w:r>
            <w:r w:rsidRPr="00CA37A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BANK</w:t>
            </w:r>
            <w:r w:rsidRPr="00CA37A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: </w:t>
            </w:r>
            <w:r w:rsidR="00CA37A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Κατάστημα Συγγρού - Φιξ</w:t>
            </w:r>
          </w:p>
          <w:p w14:paraId="20F0BE41" w14:textId="77777777" w:rsidR="002F62B0" w:rsidRPr="004A3BF4" w:rsidRDefault="00CA37A6" w:rsidP="00951362">
            <w:pPr>
              <w:pStyle w:val="a3"/>
              <w:ind w:left="318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Αριθμός τραπεζικού λογαριασμού</w:t>
            </w:r>
            <w:r w:rsidR="002F62B0" w:rsidRPr="004A3B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: 149 00200 2003654</w:t>
            </w:r>
          </w:p>
          <w:p w14:paraId="4EBF94AF" w14:textId="77777777" w:rsidR="002F62B0" w:rsidRPr="004A3BF4" w:rsidRDefault="002F62B0" w:rsidP="00951362">
            <w:pPr>
              <w:pStyle w:val="a3"/>
              <w:ind w:left="318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IBAN</w:t>
            </w:r>
            <w:r w:rsidRPr="004A3B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</w:t>
            </w:r>
            <w:r w:rsidRPr="004A3B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05 0140 1490 1490 0200 2003 654</w:t>
            </w:r>
          </w:p>
          <w:p w14:paraId="26B7EBF2" w14:textId="77777777" w:rsidR="00244690" w:rsidRPr="004A3BF4" w:rsidRDefault="00244690" w:rsidP="0024469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8E36BBE" w14:textId="77777777" w:rsidR="00244690" w:rsidRPr="00CA37A6" w:rsidRDefault="00CA37A6" w:rsidP="0024469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Οργανωτής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εφοδιάσει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="007F2F78">
              <w:rPr>
                <w:rFonts w:ascii="Arial" w:hAnsi="Arial" w:cs="Arial"/>
                <w:sz w:val="20"/>
                <w:szCs w:val="20"/>
                <w:lang w:val="el-GR" w:bidi="en-US"/>
              </w:rPr>
              <w:t>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συμμετέχοντες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υλικά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παράσχει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τις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υπηρεσίες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που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αναφέρονται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στο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άρθρο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11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αντίστοιχου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αθλητικού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κανονισμού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Κύπελο</w:t>
            </w:r>
            <w:r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C651E4"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E681D" w:rsidRPr="00390E58">
              <w:rPr>
                <w:rFonts w:ascii="Arial" w:hAnsi="Arial" w:cs="Arial"/>
                <w:sz w:val="20"/>
                <w:szCs w:val="20"/>
                <w:lang w:bidi="en-US"/>
              </w:rPr>
              <w:t>E</w:t>
            </w:r>
            <w:r w:rsidR="003E681D"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>-</w:t>
            </w:r>
            <w:r w:rsidR="003E681D" w:rsidRPr="00390E58">
              <w:rPr>
                <w:rFonts w:ascii="Arial" w:hAnsi="Arial" w:cs="Arial"/>
                <w:sz w:val="20"/>
                <w:szCs w:val="20"/>
                <w:lang w:bidi="en-US"/>
              </w:rPr>
              <w:t>Rally</w:t>
            </w:r>
            <w:r w:rsidR="003E681D"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E681D" w:rsidRPr="00390E58">
              <w:rPr>
                <w:rFonts w:ascii="Arial" w:hAnsi="Arial" w:cs="Arial"/>
                <w:sz w:val="20"/>
                <w:szCs w:val="20"/>
                <w:lang w:bidi="en-US"/>
              </w:rPr>
              <w:t>Regularity</w:t>
            </w:r>
            <w:r w:rsidR="003E681D" w:rsidRPr="00CA37A6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</w:p>
        </w:tc>
      </w:tr>
      <w:tr w:rsidR="00AC3F73" w:rsidRPr="00E4471C" w14:paraId="77864064" w14:textId="77777777" w:rsidTr="007E74DD">
        <w:tc>
          <w:tcPr>
            <w:tcW w:w="675" w:type="dxa"/>
          </w:tcPr>
          <w:p w14:paraId="441B184E" w14:textId="77777777" w:rsidR="00C651E4" w:rsidRPr="00390E58" w:rsidRDefault="003E681D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90E58">
              <w:rPr>
                <w:rFonts w:ascii="Arial" w:hAnsi="Arial" w:cs="Arial"/>
                <w:b/>
                <w:sz w:val="16"/>
                <w:szCs w:val="20"/>
              </w:rPr>
              <w:t>11.1</w:t>
            </w:r>
          </w:p>
        </w:tc>
        <w:tc>
          <w:tcPr>
            <w:tcW w:w="8647" w:type="dxa"/>
            <w:vAlign w:val="center"/>
          </w:tcPr>
          <w:p w14:paraId="5E803536" w14:textId="77777777" w:rsidR="00C651E4" w:rsidRPr="007B59D8" w:rsidRDefault="007B59D8" w:rsidP="00C651E4">
            <w:pPr>
              <w:pStyle w:val="a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Επιστροφή του </w:t>
            </w:r>
            <w:r w:rsidR="007F2F7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Παράβολου</w:t>
            </w:r>
          </w:p>
        </w:tc>
      </w:tr>
      <w:tr w:rsidR="00AC3F73" w:rsidRPr="00E4471C" w14:paraId="441BB258" w14:textId="77777777" w:rsidTr="007E74DD">
        <w:tc>
          <w:tcPr>
            <w:tcW w:w="675" w:type="dxa"/>
          </w:tcPr>
          <w:p w14:paraId="74612C1E" w14:textId="77777777" w:rsidR="00FC62A1" w:rsidRPr="00E4471C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4EE67B66" w14:textId="77777777" w:rsidR="00C651E4" w:rsidRPr="007B59D8" w:rsidRDefault="007B59D8" w:rsidP="00C651E4">
            <w:pPr>
              <w:pStyle w:val="a3"/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 παράβολο επιστρέφεται πλήρως όταν</w:t>
            </w:r>
            <w:r w:rsidR="00C651E4" w:rsidRPr="007B59D8">
              <w:rPr>
                <w:rFonts w:ascii="Arial" w:hAnsi="Arial" w:cs="Arial"/>
                <w:bCs/>
                <w:sz w:val="20"/>
                <w:szCs w:val="20"/>
                <w:lang w:val="el-GR"/>
              </w:rPr>
              <w:t>:</w:t>
            </w:r>
          </w:p>
          <w:p w14:paraId="7B18E5AC" w14:textId="77777777" w:rsidR="00C651E4" w:rsidRPr="007B59D8" w:rsidRDefault="007B59D8" w:rsidP="007A29B0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Η εγγραφή δεν γίνει αποδεκτή</w:t>
            </w:r>
            <w:r w:rsidR="00C651E4" w:rsidRPr="007B59D8">
              <w:rPr>
                <w:rFonts w:ascii="Arial" w:hAnsi="Arial" w:cs="Arial"/>
                <w:bCs/>
                <w:sz w:val="20"/>
                <w:szCs w:val="20"/>
                <w:lang w:val="el-GR"/>
              </w:rPr>
              <w:t>.</w:t>
            </w:r>
          </w:p>
          <w:p w14:paraId="052FEDBA" w14:textId="77777777" w:rsidR="00C651E4" w:rsidRPr="00E4471C" w:rsidRDefault="007B59D8" w:rsidP="00C651E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 αγώνας ματαιωθεί</w:t>
            </w:r>
            <w:r w:rsidR="00C651E4" w:rsidRPr="00E447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F9DF6" w14:textId="77777777" w:rsidR="00FC62A1" w:rsidRPr="00E4471C" w:rsidRDefault="00FC62A1" w:rsidP="00C651E4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73" w:rsidRPr="007F2F78" w14:paraId="5E6A6F1F" w14:textId="77777777" w:rsidTr="007E74DD">
        <w:tc>
          <w:tcPr>
            <w:tcW w:w="675" w:type="dxa"/>
          </w:tcPr>
          <w:p w14:paraId="7595BAD9" w14:textId="77777777" w:rsidR="00FC62A1" w:rsidRPr="00390E58" w:rsidRDefault="003E681D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90E58">
              <w:rPr>
                <w:rFonts w:ascii="Arial" w:hAnsi="Arial" w:cs="Arial"/>
                <w:b/>
                <w:sz w:val="16"/>
                <w:szCs w:val="20"/>
              </w:rPr>
              <w:t>11.2</w:t>
            </w:r>
          </w:p>
        </w:tc>
        <w:tc>
          <w:tcPr>
            <w:tcW w:w="8647" w:type="dxa"/>
            <w:vAlign w:val="center"/>
          </w:tcPr>
          <w:p w14:paraId="0C2E11B8" w14:textId="77777777" w:rsidR="00FC62A1" w:rsidRPr="007F2F78" w:rsidRDefault="007F2F78" w:rsidP="00C651E4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Στοιχεία και έγγραφα απαιτούμενα </w:t>
            </w:r>
          </w:p>
        </w:tc>
      </w:tr>
      <w:tr w:rsidR="00AC3F73" w:rsidRPr="00B2463C" w14:paraId="6D809E12" w14:textId="77777777" w:rsidTr="007E74DD">
        <w:tc>
          <w:tcPr>
            <w:tcW w:w="675" w:type="dxa"/>
          </w:tcPr>
          <w:p w14:paraId="3435E9B4" w14:textId="77777777" w:rsidR="00FC62A1" w:rsidRPr="007F2F78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</w:tcPr>
          <w:p w14:paraId="13537862" w14:textId="77777777" w:rsidR="0061432D" w:rsidRPr="007F2F78" w:rsidRDefault="007F2F78" w:rsidP="0061432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Ένα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πλήρωμα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αποτελείται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οδηγό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συνοδηγό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ή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οδηγό</w:t>
            </w:r>
            <w:r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 τον πλοηγό</w:t>
            </w:r>
            <w:r w:rsidR="00976BAF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  <w:r w:rsidR="0061432D" w:rsidRPr="007F2F78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  <w:p w14:paraId="043E00DA" w14:textId="77777777" w:rsidR="0061432D" w:rsidRPr="007F2F78" w:rsidRDefault="0061432D" w:rsidP="0061432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59B355FA" w14:textId="77777777" w:rsidR="0061432D" w:rsidRPr="00976BAF" w:rsidRDefault="00976BAF" w:rsidP="0061432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Αμφότεροι θα πρέπει να παρουσιάσουν τα κατωτέρω στοιχεία ή έγγραφα</w:t>
            </w:r>
            <w:r w:rsidR="0061432D" w:rsidRPr="00976BAF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  <w:p w14:paraId="4FF64D28" w14:textId="77777777" w:rsidR="0061432D" w:rsidRPr="00976BAF" w:rsidRDefault="0061432D" w:rsidP="0061432D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14:paraId="36FAE29B" w14:textId="77777777" w:rsidR="0061432D" w:rsidRPr="00976BAF" w:rsidRDefault="00976BAF" w:rsidP="0061432D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Άδεια</w:t>
            </w:r>
            <w:r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οδήγησης</w:t>
            </w:r>
            <w:r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ανάλογη</w:t>
            </w:r>
            <w:r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με</w:t>
            </w:r>
            <w:r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αυτοκίνητο με το οποίο θα συμμετάσχουν</w:t>
            </w:r>
            <w:r w:rsidR="0061432D"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δεν ισχύει για τους πλοηγούς μόνο</w:t>
            </w:r>
            <w:r w:rsidR="0061432D" w:rsidRPr="00976BAF">
              <w:rPr>
                <w:rFonts w:ascii="Arial" w:hAnsi="Arial" w:cs="Arial"/>
                <w:sz w:val="20"/>
                <w:szCs w:val="20"/>
                <w:lang w:val="el-GR" w:bidi="en-US"/>
              </w:rPr>
              <w:t>)</w:t>
            </w:r>
          </w:p>
          <w:p w14:paraId="51D41D70" w14:textId="77777777" w:rsidR="0061432D" w:rsidRPr="00976BAF" w:rsidRDefault="0061432D" w:rsidP="0061432D">
            <w:pPr>
              <w:pStyle w:val="a3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</w:p>
          <w:p w14:paraId="517A3651" w14:textId="77777777" w:rsidR="0061432D" w:rsidRPr="00866149" w:rsidRDefault="00866149" w:rsidP="0061432D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Άδεια αγωνιζομένου της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,</w:t>
            </w:r>
            <w:r w:rsidRPr="0086614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οποιασδήποτε κατηγορίας, που να έχει εκδοθεί από την Εθνική Λέσχη του κατόχου, άλλως</w:t>
            </w:r>
          </w:p>
          <w:p w14:paraId="58829917" w14:textId="77777777" w:rsidR="0061432D" w:rsidRPr="00866149" w:rsidRDefault="0061432D" w:rsidP="0061432D">
            <w:pPr>
              <w:pStyle w:val="a3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</w:p>
          <w:p w14:paraId="2537F521" w14:textId="77777777" w:rsidR="0061432D" w:rsidRPr="009B357E" w:rsidRDefault="00866149" w:rsidP="0061432D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Μια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άδεια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αγωνιζομένου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της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 w:rsidR="0061432D" w:rsidRPr="00E4471C">
              <w:rPr>
                <w:rFonts w:ascii="Arial" w:hAnsi="Arial" w:cs="Arial"/>
                <w:bCs/>
                <w:sz w:val="20"/>
                <w:szCs w:val="20"/>
              </w:rPr>
              <w:t>FIA</w:t>
            </w:r>
            <w:r w:rsidR="0061432D"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κατηγορίας</w:t>
            </w:r>
            <w:r w:rsidR="0061432D"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61432D" w:rsidRPr="00E4471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61432D"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ή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ισοδύναμης</w:t>
            </w:r>
            <w:r w:rsidR="0061432D"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),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ισχύουσα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μόνο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για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τον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συγκεκριμένο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αγώνα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και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διάρκειας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ίσης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με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τη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διάρκειά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του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η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οποία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μπορεί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να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έχει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εκδοθεί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από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την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Εθνική</w:t>
            </w:r>
            <w:r w:rsidRPr="008661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Λέσχη του κατόχου ή ακόμα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να εκδοθεί 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και από τον Οργανωτή του αγώνα (με την έγγραφη όμως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εξουσιοδότηση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της ίδιας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Εθνικής Λέσχης). Στην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τελευταία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περίπτωση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ή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άδεια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αυτή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πρέπει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να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εκδοθεί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αργότερο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κατά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τον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διοικητικό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έλεγχο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,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πριν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από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τον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αγώνα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και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υπόκειται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σε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παράβολο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έκδοσης</w:t>
            </w:r>
            <w:r w:rsidR="009B357E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2E323F" w:rsidRPr="009B357E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el-GR"/>
              </w:rPr>
              <w:t>50</w:t>
            </w:r>
            <w:r w:rsidR="0061432D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61432D" w:rsidRPr="00E4471C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="0061432D" w:rsidRPr="009B357E">
              <w:rPr>
                <w:rFonts w:ascii="Arial" w:hAnsi="Arial" w:cs="Arial"/>
                <w:bCs/>
                <w:sz w:val="20"/>
                <w:szCs w:val="20"/>
                <w:lang w:val="el-GR"/>
              </w:rPr>
              <w:t>.</w:t>
            </w:r>
          </w:p>
          <w:p w14:paraId="6EC3AA6F" w14:textId="77777777" w:rsidR="0061432D" w:rsidRPr="009B357E" w:rsidRDefault="0061432D" w:rsidP="0061432D">
            <w:pPr>
              <w:pStyle w:val="a3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636E4E0C" w14:textId="77777777" w:rsidR="0061432D" w:rsidRPr="00380202" w:rsidRDefault="00380202" w:rsidP="0061432D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  <w:r w:rsidRPr="00380202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Άδεια κυκλοφορίας του αυτοκινήτου ή άλλο έγγραφο βάσει του οποίου να επιτρέπεται η κυκλοφορία του επί δημοσίων οδών. </w:t>
            </w:r>
          </w:p>
          <w:p w14:paraId="19B50797" w14:textId="77777777" w:rsidR="00380202" w:rsidRDefault="00380202" w:rsidP="00380202">
            <w:pPr>
              <w:pStyle w:val="a7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</w:p>
          <w:p w14:paraId="50F0EE8A" w14:textId="77777777" w:rsidR="00380202" w:rsidRPr="00380202" w:rsidRDefault="00380202" w:rsidP="00380202">
            <w:pPr>
              <w:pStyle w:val="a3"/>
              <w:ind w:left="318"/>
              <w:jc w:val="both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</w:p>
          <w:p w14:paraId="45FC174C" w14:textId="77777777" w:rsidR="00C400F5" w:rsidRPr="00380202" w:rsidRDefault="00380202" w:rsidP="00C400F5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Εάν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απαιτείται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οποιοδήποτε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άλλο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έγγραφο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απαραίτητο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προκειμένου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να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διαπιστωθούν</w:t>
            </w:r>
            <w:r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στοιχεία προβλεπόμενα από τον αντίστοιχο τεχνικό κανονισμό του Κυπέλου  </w:t>
            </w:r>
            <w:r w:rsidR="00803F81" w:rsidRPr="00390E58">
              <w:rPr>
                <w:rFonts w:ascii="Arial" w:hAnsi="Arial" w:cs="Arial"/>
                <w:bCs/>
                <w:sz w:val="20"/>
                <w:szCs w:val="20"/>
                <w:lang w:bidi="en-US"/>
              </w:rPr>
              <w:t>FIA</w:t>
            </w:r>
            <w:r w:rsidR="00803F81"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 w:rsidR="00803F81" w:rsidRPr="00390E58">
              <w:rPr>
                <w:rFonts w:ascii="Arial" w:hAnsi="Arial" w:cs="Arial"/>
                <w:bCs/>
                <w:sz w:val="20"/>
                <w:szCs w:val="20"/>
                <w:lang w:bidi="en-US"/>
              </w:rPr>
              <w:t>E</w:t>
            </w:r>
            <w:r w:rsidR="00803F81"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-</w:t>
            </w:r>
            <w:r w:rsidR="00803F81" w:rsidRPr="00390E58">
              <w:rPr>
                <w:rFonts w:ascii="Arial" w:hAnsi="Arial" w:cs="Arial"/>
                <w:bCs/>
                <w:sz w:val="20"/>
                <w:szCs w:val="20"/>
                <w:lang w:bidi="en-US"/>
              </w:rPr>
              <w:t>Rally</w:t>
            </w:r>
            <w:r w:rsidR="00803F81"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 w:rsidR="00803F81" w:rsidRPr="00390E58">
              <w:rPr>
                <w:rFonts w:ascii="Arial" w:hAnsi="Arial" w:cs="Arial"/>
                <w:bCs/>
                <w:sz w:val="20"/>
                <w:szCs w:val="20"/>
                <w:lang w:bidi="en-US"/>
              </w:rPr>
              <w:t>Regularity</w:t>
            </w:r>
            <w:r w:rsidR="00803F81"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2019</w:t>
            </w:r>
            <w:r w:rsidR="00803F81" w:rsidRPr="00380202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.</w:t>
            </w:r>
          </w:p>
          <w:p w14:paraId="73169F6A" w14:textId="77777777" w:rsidR="00C400F5" w:rsidRPr="00380202" w:rsidRDefault="00C400F5" w:rsidP="0061432D">
            <w:pPr>
              <w:pStyle w:val="a3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</w:pPr>
          </w:p>
          <w:p w14:paraId="45EE996C" w14:textId="77777777" w:rsidR="00FC62A1" w:rsidRPr="00D71DEA" w:rsidRDefault="00380202" w:rsidP="0061432D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l-GR" w:bidi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Εν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ισχύει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ασφαλιστήριο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του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αυτοκινήτου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απαραίτητου για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την</w:t>
            </w:r>
            <w:r w:rsidRP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 xml:space="preserve"> </w:t>
            </w:r>
            <w:r w:rsidR="00D71DEA">
              <w:rPr>
                <w:rFonts w:ascii="Arial" w:hAnsi="Arial" w:cs="Arial"/>
                <w:bCs/>
                <w:sz w:val="20"/>
                <w:szCs w:val="20"/>
                <w:lang w:val="el-GR" w:bidi="en-US"/>
              </w:rPr>
              <w:t>κυκλοφορία του επί δημοσίων οδών σύμφωνα με τον ΚΟΚ</w:t>
            </w:r>
          </w:p>
        </w:tc>
      </w:tr>
      <w:tr w:rsidR="00AC3F73" w:rsidRPr="00E4471C" w14:paraId="22DDE9CA" w14:textId="77777777" w:rsidTr="007E74DD">
        <w:tc>
          <w:tcPr>
            <w:tcW w:w="675" w:type="dxa"/>
          </w:tcPr>
          <w:p w14:paraId="7A3D1092" w14:textId="77777777" w:rsidR="00FC62A1" w:rsidRPr="00374865" w:rsidRDefault="003E681D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74865">
              <w:rPr>
                <w:rFonts w:ascii="Arial" w:hAnsi="Arial" w:cs="Arial"/>
                <w:b/>
                <w:sz w:val="16"/>
                <w:szCs w:val="20"/>
              </w:rPr>
              <w:t>11.3.</w:t>
            </w:r>
          </w:p>
        </w:tc>
        <w:tc>
          <w:tcPr>
            <w:tcW w:w="8647" w:type="dxa"/>
            <w:vAlign w:val="center"/>
          </w:tcPr>
          <w:p w14:paraId="13B1B0F2" w14:textId="77777777" w:rsidR="00FC62A1" w:rsidRPr="004B27EE" w:rsidRDefault="004B27EE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Αίτηση Εγγραφής</w:t>
            </w:r>
          </w:p>
        </w:tc>
      </w:tr>
      <w:tr w:rsidR="00AC3F73" w:rsidRPr="00B2463C" w14:paraId="323EE70B" w14:textId="77777777" w:rsidTr="007E74DD">
        <w:tc>
          <w:tcPr>
            <w:tcW w:w="675" w:type="dxa"/>
          </w:tcPr>
          <w:p w14:paraId="365EB4DD" w14:textId="77777777" w:rsidR="00FC62A1" w:rsidRPr="00E4471C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6A4D4AE3" w14:textId="77777777" w:rsidR="00FC62A1" w:rsidRPr="004B27EE" w:rsidRDefault="004B27EE" w:rsidP="00AF2FA9">
            <w:pPr>
              <w:pStyle w:val="a3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Κάθε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φυσικό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πρόσωπο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νομική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οντότητα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επιθυμεί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δηλώσει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συμμετοχή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στον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αγώνα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πρέπει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συμπληρώσει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υπογράψει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υποβάλλει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στην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Γραμματεία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Οργανωτή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έντυπο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Δήλωσης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Συμμετοχής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βλέπε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παράρτημα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1)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συνοδευόμενου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όποιο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άλλο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απαιτούμενο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στοιχείο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όπως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φωτογραφίες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λπ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πριν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Δευτέρα</w:t>
            </w:r>
            <w:r w:rsidR="00703A54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, </w:t>
            </w:r>
            <w:r w:rsidR="004004A5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22</w:t>
            </w:r>
            <w:r w:rsidR="00703A54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4004A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April</w:t>
            </w:r>
            <w:r w:rsidR="00703A54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, 201</w:t>
            </w:r>
            <w:r w:rsidR="004004A5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9</w:t>
            </w:r>
            <w:r w:rsidR="00703A54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– 18.00</w:t>
            </w:r>
          </w:p>
        </w:tc>
      </w:tr>
      <w:tr w:rsidR="00AC3F73" w:rsidRPr="00B2463C" w14:paraId="4881A226" w14:textId="77777777" w:rsidTr="007E74DD">
        <w:tc>
          <w:tcPr>
            <w:tcW w:w="675" w:type="dxa"/>
          </w:tcPr>
          <w:p w14:paraId="32325F26" w14:textId="77777777" w:rsidR="00FC62A1" w:rsidRPr="006C7F75" w:rsidRDefault="003E681D" w:rsidP="007061CC">
            <w:pPr>
              <w:pStyle w:val="a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6C7F75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11.4.</w:t>
            </w:r>
          </w:p>
        </w:tc>
        <w:tc>
          <w:tcPr>
            <w:tcW w:w="8647" w:type="dxa"/>
          </w:tcPr>
          <w:p w14:paraId="5178F997" w14:textId="77777777" w:rsidR="006F0752" w:rsidRPr="004B27EE" w:rsidRDefault="004B27EE" w:rsidP="006F0752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 αριθμός των συμμετοχών περιορίζεται στις</w:t>
            </w:r>
            <w:r w:rsidR="006F0752"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6636C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16</w:t>
            </w:r>
            <w:r w:rsidR="006F0752"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εγγραφές</w:t>
            </w:r>
            <w:r w:rsidR="006F0752" w:rsidRPr="004B27EE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</w:p>
          <w:p w14:paraId="290BE5F5" w14:textId="77777777" w:rsidR="00FC62A1" w:rsidRPr="004B27EE" w:rsidRDefault="004B27EE" w:rsidP="006F0752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Οι δηλώσεις συμμετοχής που θα φθάσουν στην οργάνωση μετά τη συμπλήρωση του ως άνω αριθμού θα τεθούν σε σειρά αναμονής</w:t>
            </w:r>
            <w:r w:rsidR="006F0752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.</w:t>
            </w:r>
          </w:p>
        </w:tc>
      </w:tr>
      <w:tr w:rsidR="00AC3F73" w:rsidRPr="00B2463C" w14:paraId="12163F0D" w14:textId="77777777" w:rsidTr="007E74DD">
        <w:tc>
          <w:tcPr>
            <w:tcW w:w="675" w:type="dxa"/>
          </w:tcPr>
          <w:p w14:paraId="303663D9" w14:textId="77777777" w:rsidR="00FC62A1" w:rsidRPr="006C7F75" w:rsidRDefault="004A6B0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7F75">
              <w:rPr>
                <w:rFonts w:ascii="Arial" w:hAnsi="Arial" w:cs="Arial"/>
                <w:b/>
                <w:sz w:val="16"/>
                <w:szCs w:val="20"/>
              </w:rPr>
              <w:t>11.5.</w:t>
            </w:r>
          </w:p>
        </w:tc>
        <w:tc>
          <w:tcPr>
            <w:tcW w:w="8647" w:type="dxa"/>
          </w:tcPr>
          <w:p w14:paraId="31A13FB8" w14:textId="77777777" w:rsidR="00573DFD" w:rsidRPr="004B27EE" w:rsidRDefault="004B27EE" w:rsidP="00703A54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 ελάχιστος αριθμός συμμετοχών για την τέλεση του αγώνα είναι</w:t>
            </w:r>
            <w:r w:rsidR="00573DFD" w:rsidRPr="004B27E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: </w:t>
            </w:r>
            <w:r w:rsidR="00703A54" w:rsidRPr="004B27E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8</w:t>
            </w:r>
            <w:r w:rsidR="00573DFD" w:rsidRPr="004B27E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D45964">
              <w:rPr>
                <w:rFonts w:ascii="Arial" w:hAnsi="Arial" w:cs="Arial"/>
                <w:sz w:val="20"/>
                <w:szCs w:val="20"/>
                <w:lang w:val="el-GR" w:bidi="en-US"/>
              </w:rPr>
              <w:t>εγγραφές</w:t>
            </w:r>
            <w:r w:rsidR="001A3450" w:rsidRPr="004B27EE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. </w:t>
            </w:r>
          </w:p>
        </w:tc>
      </w:tr>
      <w:tr w:rsidR="00AC3F73" w:rsidRPr="00B2463C" w14:paraId="23ECF515" w14:textId="77777777" w:rsidTr="00283331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D9AF4" w14:textId="77777777" w:rsidR="00283331" w:rsidRPr="004B27EE" w:rsidRDefault="00283331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6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E7C8D" w14:textId="77777777" w:rsidR="00283331" w:rsidRPr="004B27EE" w:rsidRDefault="00283331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</w:pPr>
          </w:p>
        </w:tc>
      </w:tr>
      <w:tr w:rsidR="00AC3F73" w:rsidRPr="00E4471C" w14:paraId="31F7AE40" w14:textId="77777777" w:rsidTr="00EE3078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5482E186" w14:textId="77777777" w:rsidR="00FC62A1" w:rsidRPr="00965A35" w:rsidRDefault="007E19B2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65A35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65A35" w:rsidRPr="00965A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12A2AE" w14:textId="77777777" w:rsidR="00FC62A1" w:rsidRPr="00D419E3" w:rsidRDefault="00D419E3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Διαφήμιση και Δημοσιότητα</w:t>
            </w:r>
          </w:p>
        </w:tc>
      </w:tr>
      <w:tr w:rsidR="00AC3F73" w:rsidRPr="00E4471C" w14:paraId="4B9193BD" w14:textId="77777777" w:rsidTr="007E74DD">
        <w:tc>
          <w:tcPr>
            <w:tcW w:w="675" w:type="dxa"/>
          </w:tcPr>
          <w:p w14:paraId="05E49A35" w14:textId="77777777" w:rsidR="00715ECD" w:rsidRPr="00965A35" w:rsidRDefault="007E19B2" w:rsidP="007061CC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965A35">
              <w:rPr>
                <w:rFonts w:ascii="Arial" w:hAnsi="Arial" w:cs="Arial"/>
                <w:b/>
                <w:sz w:val="14"/>
                <w:szCs w:val="20"/>
              </w:rPr>
              <w:t>12.1.</w:t>
            </w:r>
          </w:p>
        </w:tc>
        <w:tc>
          <w:tcPr>
            <w:tcW w:w="8647" w:type="dxa"/>
            <w:vAlign w:val="center"/>
          </w:tcPr>
          <w:p w14:paraId="2DFC8546" w14:textId="77777777" w:rsidR="00715ECD" w:rsidRPr="00D419E3" w:rsidRDefault="00D419E3" w:rsidP="00651C12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Χρυσός Χορηγός</w:t>
            </w:r>
          </w:p>
        </w:tc>
      </w:tr>
      <w:tr w:rsidR="00AC3F73" w:rsidRPr="00B2463C" w14:paraId="788A8E5F" w14:textId="77777777" w:rsidTr="007E74DD">
        <w:tc>
          <w:tcPr>
            <w:tcW w:w="675" w:type="dxa"/>
          </w:tcPr>
          <w:p w14:paraId="2ADD942D" w14:textId="77777777" w:rsidR="00FC62A1" w:rsidRPr="00E4471C" w:rsidRDefault="00FC62A1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18A4603" w14:textId="77777777" w:rsidR="00126B56" w:rsidRPr="00126B56" w:rsidRDefault="00D419E3" w:rsidP="00D419E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Οργάνωση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αγώνα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υποστηρίζεται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="00651C12"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703A54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EKO</w:t>
            </w:r>
            <w:r w:rsidR="00703A54" w:rsidRPr="00126B5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703A54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Fuels</w:t>
            </w:r>
            <w:r w:rsidR="002F62B0" w:rsidRPr="00126B5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2F62B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</w:t>
            </w:r>
            <w:r w:rsidR="002F62B0" w:rsidRPr="00126B5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.</w:t>
            </w:r>
            <w:r w:rsidR="002F62B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F62B0" w:rsidRPr="00126B5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.</w:t>
            </w:r>
            <w:r w:rsidR="00126B5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,</w:t>
            </w:r>
            <w:r w:rsidR="00651C12"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ως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χρυσού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χορηγού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λογότυπο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οποίας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υποχρεωτικά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προβάλλεται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τόσο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επί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αριθμών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συμμετοχής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αυτοκινήτων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όσο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όποιο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άλλο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έντυπο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υλικό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παραχθεί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προοριζόμενο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επικόλληση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επί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οχήματος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διανομή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στο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κοινό</w:t>
            </w: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00AC9565" w14:textId="77777777" w:rsidR="00126B56" w:rsidRDefault="00D419E3" w:rsidP="00126B56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26B5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Προαιρετικό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υλικό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προβολής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προταθεί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επίσης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διοργανωτή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μικρότερους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χορηγούς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υποστηρικτές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όπως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μπορεί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να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είναι</w:t>
            </w:r>
            <w:r w:rsidRPr="00D419E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  <w:p w14:paraId="77EBEEEC" w14:textId="77777777" w:rsidR="009A1934" w:rsidRPr="00126B56" w:rsidRDefault="00126B56" w:rsidP="00126B56">
            <w:pPr>
              <w:pStyle w:val="a3"/>
              <w:numPr>
                <w:ilvl w:val="0"/>
                <w:numId w:val="7"/>
              </w:numPr>
              <w:ind w:left="40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Επιστημονικά Ινστιτούτα</w:t>
            </w:r>
          </w:p>
          <w:p w14:paraId="3139CC85" w14:textId="77777777" w:rsidR="004004A5" w:rsidRPr="00E4471C" w:rsidRDefault="00126B56" w:rsidP="009A1934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Η Περιφέρεια Αττικής</w:t>
            </w:r>
          </w:p>
          <w:p w14:paraId="1167E834" w14:textId="77777777" w:rsidR="009A1934" w:rsidRDefault="00126B56" w:rsidP="00651C12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Ο Δήμος Αθηναίων</w:t>
            </w:r>
          </w:p>
          <w:p w14:paraId="5A43DD38" w14:textId="77777777" w:rsidR="004004A5" w:rsidRPr="00126B56" w:rsidRDefault="00126B56" w:rsidP="00651C12">
            <w:pPr>
              <w:pStyle w:val="a3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Οποιοσδήποτε άλλος επιχειρηματικός φορέας ανακηρυχθεί ως υποστηρικτής  </w:t>
            </w:r>
          </w:p>
        </w:tc>
      </w:tr>
      <w:tr w:rsidR="00AC3F73" w:rsidRPr="00B2463C" w14:paraId="30F660CB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7684DB54" w14:textId="77777777" w:rsidR="000573E3" w:rsidRPr="00965A35" w:rsidRDefault="007E19B2" w:rsidP="007061CC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965A35">
              <w:rPr>
                <w:rFonts w:ascii="Arial" w:hAnsi="Arial" w:cs="Arial"/>
                <w:b/>
                <w:sz w:val="14"/>
                <w:szCs w:val="20"/>
              </w:rPr>
              <w:t>12.2.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1DF196E" w14:textId="77777777" w:rsidR="00827DBF" w:rsidRPr="00770FFA" w:rsidRDefault="00770FFA" w:rsidP="00827DBF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Οργανωτής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εφοδιάσει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συμμετέχοντες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υλικά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παράσχει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υπηρεσίες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ως</w:t>
            </w:r>
            <w:r w:rsidRPr="00770FF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ακολούθως</w:t>
            </w:r>
            <w:r w:rsidR="00827DBF" w:rsidRPr="00770FF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  <w:p w14:paraId="46DF6ACD" w14:textId="77777777" w:rsidR="00827DBF" w:rsidRPr="00770FFA" w:rsidRDefault="00770FFA" w:rsidP="00D35607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Προτεινόμενο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προαιρετικό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διαφημιστικό υλικό </w:t>
            </w:r>
            <w:r w:rsidR="00827DBF"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  <w:p w14:paraId="04110C26" w14:textId="77777777" w:rsidR="00827DBF" w:rsidRPr="00770FFA" w:rsidRDefault="00770FFA" w:rsidP="00D35607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Δωρεάν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εισιτήρια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για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Welcome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Drink</w:t>
            </w:r>
            <w:r w:rsidR="004004A5"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για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δύο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ελαφρά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γεύματα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και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για ένα</w:t>
            </w:r>
            <w:r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δείπνο το βράδυ του Σαββάτου  </w:t>
            </w:r>
            <w:r w:rsidR="00716C0A" w:rsidRPr="00770FF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  <w:p w14:paraId="1D0BC0D5" w14:textId="77777777" w:rsidR="00827DBF" w:rsidRPr="0059607F" w:rsidRDefault="0059607F" w:rsidP="007A29B0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Προσκλήσεις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για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την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απονομή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των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επάθλων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το βράδυ της Κυριακής</w:t>
            </w:r>
            <w:r w:rsidR="001A3450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  <w:p w14:paraId="66F1799A" w14:textId="77777777" w:rsidR="00BA442E" w:rsidRPr="0059607F" w:rsidRDefault="0059607F" w:rsidP="007A29B0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Έντυπο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υλικό</w:t>
            </w:r>
            <w:r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όπως</w:t>
            </w:r>
            <w:r w:rsidR="00D063E1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D063E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Road</w:t>
            </w:r>
            <w:r w:rsidR="00D063E1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D063E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Book</w:t>
            </w:r>
            <w:r w:rsidR="00D063E1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>Χάρτες κ.λπ.</w:t>
            </w:r>
            <w:r w:rsidR="00D063E1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  <w:r w:rsidR="00BA442E" w:rsidRPr="005960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/>
              </w:rPr>
              <w:t xml:space="preserve"> </w:t>
            </w:r>
          </w:p>
          <w:p w14:paraId="58D2FB0F" w14:textId="77777777" w:rsidR="000573E3" w:rsidRPr="0059607F" w:rsidRDefault="000573E3" w:rsidP="00827DBF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B2463C" w14:paraId="76EEE759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C0643" w14:textId="77777777" w:rsidR="000573E3" w:rsidRPr="0059607F" w:rsidRDefault="000573E3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93339" w14:textId="77777777" w:rsidR="000573E3" w:rsidRPr="0059607F" w:rsidRDefault="000573E3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B2463C" w14:paraId="4C9569B8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462E32C6" w14:textId="77777777" w:rsidR="00754B38" w:rsidRPr="0058043D" w:rsidRDefault="00066CD0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43D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5EB011" w14:textId="77777777" w:rsidR="00754B38" w:rsidRPr="004A3BF4" w:rsidRDefault="00F31C14" w:rsidP="00F7677E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ΓΕΝΙΚΗ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ΚΑΤΑΤΑΞΗ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ΚΑΙ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ΒΑΘΜΟΙ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ΓΙΑ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ΤΟ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ΚΥΠΕΛΟ</w:t>
            </w:r>
            <w:r w:rsidR="00F7677E"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F7677E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FIA</w:t>
            </w:r>
            <w:r w:rsidR="00F7677E"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F7677E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E</w:t>
            </w:r>
            <w:r w:rsidR="00F7677E"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-</w:t>
            </w:r>
            <w:r w:rsidR="00F7677E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RALLY</w:t>
            </w:r>
            <w:r w:rsidR="00F7677E"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 w:rsidR="00F7677E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>REGULARITY</w:t>
            </w:r>
            <w:r w:rsidR="00F7677E"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ΑΛΛΕΣ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ΚΑΤΑΤΑΞΕΙΣ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ΕΠΑΘΛΑ</w:t>
            </w:r>
            <w:r w:rsidRPr="004A3BF4"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 xml:space="preserve"> </w:t>
            </w:r>
          </w:p>
        </w:tc>
      </w:tr>
      <w:tr w:rsidR="00AC3F73" w:rsidRPr="00E4471C" w14:paraId="558A42C9" w14:textId="77777777" w:rsidTr="007E74DD">
        <w:tc>
          <w:tcPr>
            <w:tcW w:w="675" w:type="dxa"/>
          </w:tcPr>
          <w:p w14:paraId="1B05A744" w14:textId="77777777" w:rsidR="00754B38" w:rsidRPr="0058043D" w:rsidRDefault="00066CD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8043D">
              <w:rPr>
                <w:rFonts w:ascii="Arial" w:hAnsi="Arial" w:cs="Arial"/>
                <w:b/>
                <w:sz w:val="16"/>
                <w:szCs w:val="20"/>
              </w:rPr>
              <w:t>13.1.</w:t>
            </w:r>
          </w:p>
        </w:tc>
        <w:tc>
          <w:tcPr>
            <w:tcW w:w="8647" w:type="dxa"/>
            <w:vAlign w:val="center"/>
          </w:tcPr>
          <w:p w14:paraId="42EE9300" w14:textId="77777777" w:rsidR="00754B38" w:rsidRPr="00F31C14" w:rsidRDefault="00F31C14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Κατατάξεις </w:t>
            </w:r>
            <w:r>
              <w:rPr>
                <w:rFonts w:ascii="Arial" w:hAnsi="Arial" w:cs="Arial"/>
                <w:b/>
                <w:sz w:val="20"/>
                <w:szCs w:val="20"/>
              </w:rPr>
              <w:t>FIA</w:t>
            </w:r>
            <w:r w:rsidR="0032533E" w:rsidRPr="00E447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3F73" w:rsidRPr="004F1335" w14:paraId="76EF6A04" w14:textId="77777777" w:rsidTr="007E74DD">
        <w:tc>
          <w:tcPr>
            <w:tcW w:w="675" w:type="dxa"/>
          </w:tcPr>
          <w:p w14:paraId="3431066A" w14:textId="77777777" w:rsidR="00754B38" w:rsidRPr="00E4471C" w:rsidRDefault="00754B38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57CFF1D7" w14:textId="77777777" w:rsidR="0032533E" w:rsidRPr="00F31C14" w:rsidRDefault="004F1335" w:rsidP="0032533E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 ακόλουθα στοιχεία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υποβληθούν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2533E" w:rsidRPr="00E4471C"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προκειμένου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καταχωρηθούν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οι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αντίστοιχοι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βαθμοί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επιτυχίας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στο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Κύπελο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2533E" w:rsidRPr="00E4471C"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2533E" w:rsidRPr="00E4471C">
              <w:rPr>
                <w:rFonts w:ascii="Arial" w:hAnsi="Arial" w:cs="Arial"/>
                <w:sz w:val="20"/>
                <w:szCs w:val="20"/>
                <w:lang w:bidi="en-US"/>
              </w:rPr>
              <w:t>E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>-</w:t>
            </w:r>
            <w:r w:rsidR="0032533E" w:rsidRPr="00E4471C">
              <w:rPr>
                <w:rFonts w:ascii="Arial" w:hAnsi="Arial" w:cs="Arial"/>
                <w:sz w:val="20"/>
                <w:szCs w:val="20"/>
                <w:lang w:bidi="en-US"/>
              </w:rPr>
              <w:t>Rally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32533E" w:rsidRPr="00E4471C">
              <w:rPr>
                <w:rFonts w:ascii="Arial" w:hAnsi="Arial" w:cs="Arial"/>
                <w:sz w:val="20"/>
                <w:szCs w:val="20"/>
                <w:lang w:bidi="en-US"/>
              </w:rPr>
              <w:t>Regularity</w:t>
            </w:r>
            <w:r w:rsidR="0032533E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κατάταξη</w:t>
            </w:r>
            <w:r w:rsidR="00F31C14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="00716C0A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716C0A">
              <w:rPr>
                <w:rFonts w:ascii="Arial" w:hAnsi="Arial" w:cs="Arial"/>
                <w:sz w:val="20"/>
                <w:szCs w:val="20"/>
                <w:lang w:bidi="en-US"/>
              </w:rPr>
              <w:t>FIA</w:t>
            </w:r>
            <w:r w:rsidR="00716C0A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716C0A">
              <w:rPr>
                <w:rFonts w:ascii="Arial" w:hAnsi="Arial" w:cs="Arial"/>
                <w:sz w:val="20"/>
                <w:szCs w:val="20"/>
                <w:lang w:bidi="en-US"/>
              </w:rPr>
              <w:t>E</w:t>
            </w:r>
            <w:r w:rsidR="00716C0A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>-</w:t>
            </w:r>
            <w:r w:rsidR="00716C0A">
              <w:rPr>
                <w:rFonts w:ascii="Arial" w:hAnsi="Arial" w:cs="Arial"/>
                <w:sz w:val="20"/>
                <w:szCs w:val="20"/>
                <w:lang w:bidi="en-US"/>
              </w:rPr>
              <w:t>Rally</w:t>
            </w:r>
            <w:r w:rsidR="00716C0A" w:rsidRPr="00F31C1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F31C14">
              <w:rPr>
                <w:rFonts w:ascii="Arial" w:hAnsi="Arial" w:cs="Arial"/>
                <w:sz w:val="20"/>
                <w:szCs w:val="20"/>
                <w:lang w:val="el-GR" w:bidi="en-US"/>
              </w:rPr>
              <w:t>Ενεργειακής κατανάλωσης.</w:t>
            </w:r>
          </w:p>
          <w:p w14:paraId="5F7D9D12" w14:textId="77777777" w:rsidR="0032533E" w:rsidRPr="00E4471C" w:rsidRDefault="004F1335" w:rsidP="0032533E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Ποινές διαδρομών ακριβείας</w:t>
            </w:r>
          </w:p>
          <w:p w14:paraId="70FF9ED1" w14:textId="77777777" w:rsidR="0032533E" w:rsidRDefault="004F1335" w:rsidP="0032533E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Οδικές Ποινές</w:t>
            </w:r>
          </w:p>
          <w:p w14:paraId="197CAB9E" w14:textId="77777777" w:rsidR="00716C0A" w:rsidRPr="00E4471C" w:rsidRDefault="004F1335" w:rsidP="0032533E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Κατανάλωση Ενέργειας</w:t>
            </w:r>
          </w:p>
          <w:p w14:paraId="5ED09142" w14:textId="77777777" w:rsidR="0032533E" w:rsidRDefault="004F1335" w:rsidP="007A29B0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Γενική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Κατάταξη</w:t>
            </w:r>
            <w:r w:rsidR="0032533E"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Οδηγών</w:t>
            </w:r>
            <w:r w:rsidR="0032533E"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Συνοδηγών</w:t>
            </w:r>
            <w:r w:rsidR="0032533E"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 Κατασκευαστών</w:t>
            </w:r>
            <w:r w:rsidR="0032533E" w:rsidRPr="004F1335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0261680C" w14:textId="77777777" w:rsidR="004F1335" w:rsidRPr="004F1335" w:rsidRDefault="004F1335" w:rsidP="004F1335">
            <w:pPr>
              <w:pStyle w:val="a3"/>
              <w:ind w:left="318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DE14A61" w14:textId="77777777" w:rsidR="00754B38" w:rsidRPr="004F1335" w:rsidRDefault="004F1335" w:rsidP="0032533E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πίνακες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κατατάξεων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πρέπει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περιλαμβάνουν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ονομασία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ημερομηνίες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τέλεσης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αγώνα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μικρό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όνομα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επίθετο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εθνικότητα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των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Οδηγών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Συνοδηγών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Πλοηγών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κατασκευαστή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αυτοκινήτου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όπως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αυτός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αναφέρεται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στη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λίστα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FIA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βαθμούς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ποινής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στις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διαδρομές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ακριβείας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4F133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στους σταθμούς ελέγχου χρόνου όπως και το άθροισμά τους. Τέλος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κατανάλωση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ενέργειας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συγκεκριμένο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μήκος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διαδρομής</w:t>
            </w:r>
            <w:r w:rsidRPr="004F133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2533E" w:rsidRPr="004F13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C3F73" w:rsidRPr="00E4471C" w14:paraId="7CFDEF25" w14:textId="77777777" w:rsidTr="007E74DD">
        <w:tc>
          <w:tcPr>
            <w:tcW w:w="675" w:type="dxa"/>
          </w:tcPr>
          <w:p w14:paraId="59C31942" w14:textId="77777777" w:rsidR="00F7677E" w:rsidRPr="0058043D" w:rsidRDefault="00066CD0" w:rsidP="007061CC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58043D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13.2.</w:t>
            </w:r>
          </w:p>
        </w:tc>
        <w:tc>
          <w:tcPr>
            <w:tcW w:w="8647" w:type="dxa"/>
            <w:vAlign w:val="center"/>
          </w:tcPr>
          <w:p w14:paraId="2CACD1EB" w14:textId="77777777" w:rsidR="00F7677E" w:rsidRPr="00E4471C" w:rsidRDefault="00F7677E" w:rsidP="001A554E">
            <w:pPr>
              <w:pStyle w:val="a3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3F73" w:rsidRPr="00E4471C" w14:paraId="2D5749C5" w14:textId="77777777" w:rsidTr="007E74DD">
        <w:tc>
          <w:tcPr>
            <w:tcW w:w="675" w:type="dxa"/>
          </w:tcPr>
          <w:p w14:paraId="34CC6949" w14:textId="77777777" w:rsidR="00F7677E" w:rsidRPr="00E4471C" w:rsidRDefault="00F7677E" w:rsidP="007061CC">
            <w:pPr>
              <w:pStyle w:val="a3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0EFDF53" w14:textId="77777777" w:rsidR="005D3636" w:rsidRPr="00E4471C" w:rsidRDefault="005D3636" w:rsidP="00046CED">
            <w:pPr>
              <w:pStyle w:val="a3"/>
              <w:ind w:left="318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3F73" w:rsidRPr="00E4471C" w14:paraId="3C90B3D8" w14:textId="77777777" w:rsidTr="007E74DD">
        <w:tc>
          <w:tcPr>
            <w:tcW w:w="675" w:type="dxa"/>
          </w:tcPr>
          <w:p w14:paraId="08B5E383" w14:textId="77777777" w:rsidR="005D3636" w:rsidRPr="0058043D" w:rsidRDefault="00066CD0" w:rsidP="007061CC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8043D">
              <w:rPr>
                <w:rFonts w:ascii="Arial" w:hAnsi="Arial" w:cs="Arial"/>
                <w:b/>
                <w:sz w:val="16"/>
                <w:szCs w:val="20"/>
              </w:rPr>
              <w:t>13.3.</w:t>
            </w:r>
          </w:p>
        </w:tc>
        <w:tc>
          <w:tcPr>
            <w:tcW w:w="8647" w:type="dxa"/>
            <w:vAlign w:val="center"/>
          </w:tcPr>
          <w:p w14:paraId="44E5BD01" w14:textId="77777777" w:rsidR="005D3636" w:rsidRPr="003F7292" w:rsidRDefault="003F7292" w:rsidP="00F349FE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Κύπελα</w:t>
            </w:r>
            <w:r w:rsidR="00F349FE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 xml:space="preserve"> /</w:t>
            </w:r>
            <w:r w:rsidR="00B06F9B" w:rsidRPr="00E4471C">
              <w:rPr>
                <w:rFonts w:ascii="Arial" w:hAnsi="Arial" w:cs="Arial"/>
                <w:b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 w:bidi="en-US"/>
              </w:rPr>
              <w:t>Έπαθλα</w:t>
            </w:r>
          </w:p>
        </w:tc>
      </w:tr>
      <w:tr w:rsidR="00AC3F73" w:rsidRPr="00B2463C" w14:paraId="3664856C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16502F33" w14:textId="77777777" w:rsidR="005D3636" w:rsidRPr="00E4471C" w:rsidRDefault="005D3636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D2F872E" w14:textId="77777777" w:rsidR="00C0344A" w:rsidRPr="00703662" w:rsidRDefault="00703662" w:rsidP="00C0344A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τις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τελικές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κατατάξεις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αναφέρονται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στην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παράγραφο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13.1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ανωτέρω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>,</w:t>
            </w:r>
            <w:r w:rsidR="00C0344A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Κύπελα</w:t>
            </w:r>
            <w:r w:rsidR="00C0344A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απονεμηθούν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στους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τρεις</w:t>
            </w:r>
            <w:r w:rsidR="00B06F9B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πρώτους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νικητές</w:t>
            </w:r>
            <w:r w:rsidR="00B06F9B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Οδηγό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Συνοδηγό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Πλοηγό</w:t>
            </w:r>
            <w:r w:rsidR="00B06F9B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>)</w:t>
            </w:r>
            <w:r w:rsidR="009969DE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ακριβείας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Ενεργειακής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Κατανάλωσης. </w:t>
            </w:r>
          </w:p>
          <w:p w14:paraId="4361A669" w14:textId="77777777" w:rsidR="00C57B83" w:rsidRPr="00703662" w:rsidRDefault="00703662" w:rsidP="00C57B8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Κύπελα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επιλέγονται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ελεύθερα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Οργανωτή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αλλά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θα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πρέπει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σε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κάθε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περίπτωση να αναδεικνύουν την ποιότητα της διοργάνωσης. Θα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πρέπει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φέρουν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τις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εξής</w:t>
            </w:r>
            <w:r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ενδείξεις</w:t>
            </w:r>
            <w:r w:rsidR="00C57B83" w:rsidRPr="00703662">
              <w:rPr>
                <w:rFonts w:ascii="Arial" w:hAnsi="Arial" w:cs="Arial"/>
                <w:sz w:val="20"/>
                <w:szCs w:val="20"/>
                <w:lang w:val="el-GR" w:bidi="en-US"/>
              </w:rPr>
              <w:t>:</w:t>
            </w:r>
          </w:p>
          <w:p w14:paraId="1439D48D" w14:textId="77777777" w:rsidR="00C57B83" w:rsidRPr="00066CD0" w:rsidRDefault="00D62FE4" w:rsidP="007A29B0">
            <w:pPr>
              <w:pStyle w:val="a3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D62FE4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λογότυπο</w:t>
            </w:r>
            <w:r w:rsidRPr="00D62FE4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D62FE4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Κυπέλου</w:t>
            </w:r>
            <w:r w:rsidR="00C57B83" w:rsidRPr="00E4471C">
              <w:rPr>
                <w:rFonts w:ascii="Arial" w:hAnsi="Arial" w:cs="Arial"/>
                <w:sz w:val="20"/>
                <w:szCs w:val="20"/>
                <w:lang w:bidi="en-US"/>
              </w:rPr>
              <w:t xml:space="preserve"> FIA E-Rally Regularity.</w:t>
            </w:r>
          </w:p>
          <w:p w14:paraId="099BE6DD" w14:textId="77777777" w:rsidR="00C57B83" w:rsidRPr="004A3BF4" w:rsidRDefault="00D62FE4" w:rsidP="007A29B0">
            <w:pPr>
              <w:pStyle w:val="a3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όνομα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η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επίσημου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χορηγού</w:t>
            </w:r>
            <w:r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  <w:p w14:paraId="3CF46442" w14:textId="77777777" w:rsidR="00F349FE" w:rsidRPr="00D62FE4" w:rsidRDefault="00D62FE4" w:rsidP="00F349FE">
            <w:pPr>
              <w:pStyle w:val="a3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Την θέση επιτυχίας του </w:t>
            </w:r>
            <w:r w:rsidR="001A6DD8">
              <w:rPr>
                <w:rFonts w:ascii="Arial" w:hAnsi="Arial" w:cs="Arial"/>
                <w:sz w:val="20"/>
                <w:szCs w:val="20"/>
                <w:lang w:val="el-GR" w:bidi="en-US"/>
              </w:rPr>
              <w:t>βραβευόμενου</w:t>
            </w:r>
            <w:r w:rsidR="00C57B83" w:rsidRPr="00D62FE4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</w:p>
          <w:p w14:paraId="06B705C2" w14:textId="77777777" w:rsidR="00F349FE" w:rsidRPr="00D62FE4" w:rsidRDefault="00D62FE4" w:rsidP="00F349FE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Ο Οργανωτής είναι </w:t>
            </w:r>
            <w:r w:rsidR="001A6DD8">
              <w:rPr>
                <w:rFonts w:ascii="Arial" w:hAnsi="Arial" w:cs="Arial"/>
                <w:sz w:val="20"/>
                <w:szCs w:val="20"/>
                <w:lang w:val="el-GR" w:bidi="en-US"/>
              </w:rPr>
              <w:t>ελεύθερος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να απονείμει και άλλα έπαθλα αν το επιθυμεί</w:t>
            </w:r>
          </w:p>
        </w:tc>
      </w:tr>
      <w:tr w:rsidR="00AC3F73" w:rsidRPr="00B2463C" w14:paraId="536D7EEB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3E93" w14:textId="77777777" w:rsidR="005D3636" w:rsidRPr="00D62FE4" w:rsidRDefault="005D3636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06C09" w14:textId="77777777" w:rsidR="005D3636" w:rsidRPr="00D62FE4" w:rsidRDefault="005D3636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C3F73" w:rsidRPr="00E4471C" w14:paraId="121861EF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2AAADB8F" w14:textId="77777777" w:rsidR="005D3636" w:rsidRPr="0058043D" w:rsidRDefault="004D67EC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8043D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B5BCC9" w14:textId="77777777" w:rsidR="005D3636" w:rsidRPr="00D20C69" w:rsidRDefault="00D20C69" w:rsidP="007061CC">
            <w:pPr>
              <w:pStyle w:val="a3"/>
              <w:rPr>
                <w:rFonts w:ascii="Arial" w:hAnsi="Arial" w:cs="Arial"/>
                <w:b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ΕΝΣΤΑΣΕΙΣ</w:t>
            </w:r>
            <w:r w:rsidR="00047EA0" w:rsidRPr="004D67EC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ΕΦΕΣΕΙΣ</w:t>
            </w:r>
          </w:p>
        </w:tc>
      </w:tr>
      <w:tr w:rsidR="00AC3F73" w:rsidRPr="00B2463C" w14:paraId="25B66C77" w14:textId="77777777" w:rsidTr="007E74DD">
        <w:tc>
          <w:tcPr>
            <w:tcW w:w="675" w:type="dxa"/>
          </w:tcPr>
          <w:p w14:paraId="4C71CB7D" w14:textId="77777777" w:rsidR="005D3636" w:rsidRPr="007A29B0" w:rsidRDefault="005D3636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6"/>
                <w:szCs w:val="20"/>
                <w:highlight w:val="magenta"/>
              </w:rPr>
            </w:pPr>
          </w:p>
        </w:tc>
        <w:tc>
          <w:tcPr>
            <w:tcW w:w="8647" w:type="dxa"/>
          </w:tcPr>
          <w:p w14:paraId="4498670E" w14:textId="77777777" w:rsidR="005D3636" w:rsidRPr="00D20C69" w:rsidRDefault="00D20C69" w:rsidP="002967ED">
            <w:pPr>
              <w:pStyle w:val="a3"/>
              <w:rPr>
                <w:rFonts w:ascii="Arial" w:hAnsi="Arial" w:cs="Arial"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Το παράβολο υποβολής ένστασης ορίζεται σε </w:t>
            </w:r>
            <w:r w:rsidR="00047EA0"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2967ED" w:rsidRPr="00D20C6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250</w:t>
            </w:r>
            <w:r w:rsidR="00047EA0" w:rsidRPr="00D20C6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047EA0" w:rsidRPr="004D67E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>EUR</w:t>
            </w:r>
            <w:r w:rsidR="001A3450" w:rsidRPr="00D20C6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.</w:t>
            </w:r>
          </w:p>
        </w:tc>
      </w:tr>
      <w:tr w:rsidR="00AC3F73" w:rsidRPr="00E4471C" w14:paraId="124A0092" w14:textId="77777777" w:rsidTr="007E74DD">
        <w:tc>
          <w:tcPr>
            <w:tcW w:w="675" w:type="dxa"/>
          </w:tcPr>
          <w:p w14:paraId="626BC5AE" w14:textId="77777777" w:rsidR="00047EA0" w:rsidRPr="00D20C69" w:rsidRDefault="00047EA0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6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</w:tcPr>
          <w:p w14:paraId="5B8B83BE" w14:textId="77777777" w:rsidR="00047EA0" w:rsidRPr="007A29B0" w:rsidRDefault="00D20C69" w:rsidP="00047EA0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Ενστάσεις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κατά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των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προσωρινών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αποτελεσμάτων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πρέπει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να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υποβάλλονται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γραπτώς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όπως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ορίζεται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Διεθνή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Αθλητικό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Κώδικα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στον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Αλυτάρχη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του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αγώνα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πάντως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μέσα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σε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προθεσμία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30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λεπτών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αναρτήσεώς του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στον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επίσημο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πίνακα ανακοινώσεων. Μετά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την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εκπνοή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της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προθεσμίας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τα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αποτελέσματα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καθίστανται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οριστικά</w:t>
            </w:r>
            <w:r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.   </w:t>
            </w:r>
            <w:r w:rsidR="00047EA0" w:rsidRPr="00D20C69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AC3F73" w:rsidRPr="00B2463C" w14:paraId="74CD625A" w14:textId="77777777" w:rsidTr="007E74DD">
        <w:tc>
          <w:tcPr>
            <w:tcW w:w="675" w:type="dxa"/>
          </w:tcPr>
          <w:p w14:paraId="3C048DC6" w14:textId="77777777" w:rsidR="00047EA0" w:rsidRPr="007A29B0" w:rsidRDefault="00047EA0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6"/>
                <w:szCs w:val="20"/>
                <w:highlight w:val="magenta"/>
              </w:rPr>
            </w:pPr>
          </w:p>
        </w:tc>
        <w:tc>
          <w:tcPr>
            <w:tcW w:w="8647" w:type="dxa"/>
          </w:tcPr>
          <w:p w14:paraId="15BFA944" w14:textId="77777777" w:rsidR="00047EA0" w:rsidRPr="00894F0C" w:rsidRDefault="00D20C69" w:rsidP="00AC3F73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Κάθε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ένσταση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καθίσταται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ισχυρή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και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προωθείται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στους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Αγωνοδίκες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εκδίκαση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μόνο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όταν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συνοδεύεται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από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προαναφερόμενο παράβολο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υποβολής</w:t>
            </w:r>
            <w:r w:rsidRPr="00D20C69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ενστάσεων το οποίο και επιστρέφεται στον ενιστάμενο </w:t>
            </w:r>
            <w:r w:rsid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μόνο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εάν γίνει δεκτή ή ένστασή του</w:t>
            </w:r>
            <w:r w:rsidR="00894F0C">
              <w:rPr>
                <w:rFonts w:ascii="Arial" w:hAnsi="Arial" w:cs="Arial"/>
                <w:sz w:val="20"/>
                <w:szCs w:val="20"/>
                <w:lang w:val="el-GR" w:bidi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</w:p>
        </w:tc>
      </w:tr>
      <w:tr w:rsidR="00AC3F73" w:rsidRPr="00B2463C" w14:paraId="30C60F05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06430FEF" w14:textId="77777777" w:rsidR="00047EA0" w:rsidRPr="00894F0C" w:rsidRDefault="00047EA0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16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5C6F367" w14:textId="77777777" w:rsidR="00DF296D" w:rsidRPr="00894F0C" w:rsidRDefault="00894F0C" w:rsidP="0058043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lang w:val="el-GR" w:bidi="en-US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Εθνικό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Δικαστήριο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Εφέσεων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παράβολο ορίζεται σε </w:t>
            </w:r>
            <w:r w:rsidR="002967ED" w:rsidRPr="00894F0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1000</w:t>
            </w:r>
            <w:r w:rsidR="00DF296D"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DF296D" w:rsidRPr="004D67EC">
              <w:rPr>
                <w:rFonts w:ascii="Arial" w:hAnsi="Arial" w:cs="Arial"/>
                <w:sz w:val="20"/>
                <w:szCs w:val="20"/>
                <w:lang w:bidi="en-US"/>
              </w:rPr>
              <w:t>EUR</w:t>
            </w:r>
          </w:p>
          <w:p w14:paraId="4C749D5E" w14:textId="77777777" w:rsidR="00047EA0" w:rsidRPr="00894F0C" w:rsidRDefault="00894F0C" w:rsidP="00046CED">
            <w:pPr>
              <w:pStyle w:val="a3"/>
              <w:jc w:val="both"/>
              <w:rPr>
                <w:rFonts w:ascii="Arial" w:hAnsi="Arial" w:cs="Arial"/>
                <w:strike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Για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Διεθνές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Δικαστήριο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Εφέσεων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το</w:t>
            </w:r>
            <w:r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 w:bidi="en-US"/>
              </w:rPr>
              <w:t>παράβολο ορίζεται σε</w:t>
            </w:r>
            <w:r w:rsidRPr="00894F0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 xml:space="preserve"> </w:t>
            </w:r>
            <w:r w:rsidR="00046CED" w:rsidRPr="00894F0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3</w:t>
            </w:r>
            <w:r w:rsidR="002967ED" w:rsidRPr="00894F0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000</w:t>
            </w:r>
            <w:r w:rsidR="00DF296D" w:rsidRPr="00894F0C">
              <w:rPr>
                <w:rFonts w:ascii="Arial" w:hAnsi="Arial" w:cs="Arial"/>
                <w:sz w:val="20"/>
                <w:szCs w:val="20"/>
                <w:lang w:val="el-GR" w:bidi="en-US"/>
              </w:rPr>
              <w:t xml:space="preserve"> </w:t>
            </w:r>
            <w:r w:rsidR="00DF296D" w:rsidRPr="004D67EC">
              <w:rPr>
                <w:rFonts w:ascii="Arial" w:hAnsi="Arial" w:cs="Arial"/>
                <w:sz w:val="20"/>
                <w:szCs w:val="20"/>
                <w:lang w:bidi="en-US"/>
              </w:rPr>
              <w:t>EUR</w:t>
            </w:r>
          </w:p>
        </w:tc>
      </w:tr>
      <w:tr w:rsidR="00AC3F73" w:rsidRPr="00B2463C" w14:paraId="52BBDC27" w14:textId="77777777" w:rsidTr="007E74DD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AED90" w14:textId="77777777" w:rsidR="00112C27" w:rsidRPr="00894F0C" w:rsidRDefault="00112C27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87060" w14:textId="77777777" w:rsidR="00112C27" w:rsidRPr="00894F0C" w:rsidRDefault="00112C27" w:rsidP="00D20C69">
            <w:pPr>
              <w:pStyle w:val="2"/>
              <w:outlineLvl w:val="1"/>
              <w:rPr>
                <w:highlight w:val="magenta"/>
                <w:lang w:val="el-GR"/>
              </w:rPr>
            </w:pPr>
          </w:p>
        </w:tc>
      </w:tr>
      <w:tr w:rsidR="00AC3F73" w:rsidRPr="00B2463C" w14:paraId="1ABB965E" w14:textId="77777777" w:rsidTr="007E74DD">
        <w:tc>
          <w:tcPr>
            <w:tcW w:w="675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0BF9B6BD" w14:textId="77777777" w:rsidR="00112C27" w:rsidRPr="00AC3F73" w:rsidRDefault="00CF579A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C3F73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E419BA" w14:textId="77777777" w:rsidR="00112C27" w:rsidRPr="005331F5" w:rsidRDefault="005331F5" w:rsidP="007061CC">
            <w:pPr>
              <w:pStyle w:val="a3"/>
              <w:rPr>
                <w:rFonts w:ascii="Arial" w:hAnsi="Arial" w:cs="Arial"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ΕΦΑΡΜΟΓΗ ΚΑΙ ΕΠΕΞΗΓΗΣΗ ΤΟΥ ΚΑΝΟΝΙΣΜΟΥ</w:t>
            </w:r>
          </w:p>
        </w:tc>
      </w:tr>
      <w:tr w:rsidR="00AC3F73" w:rsidRPr="00B2463C" w14:paraId="7EAAF3FA" w14:textId="77777777" w:rsidTr="007E74DD">
        <w:tc>
          <w:tcPr>
            <w:tcW w:w="675" w:type="dxa"/>
            <w:tcBorders>
              <w:bottom w:val="single" w:sz="4" w:space="0" w:color="auto"/>
            </w:tcBorders>
          </w:tcPr>
          <w:p w14:paraId="2984448E" w14:textId="77777777" w:rsidR="00112C27" w:rsidRPr="005331F5" w:rsidRDefault="00112C27" w:rsidP="007061CC">
            <w:pPr>
              <w:pStyle w:val="a3"/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magenta"/>
                <w:lang w:val="el-GR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246BC19" w14:textId="77777777" w:rsidR="00112C27" w:rsidRPr="004A3BF4" w:rsidRDefault="005331F5" w:rsidP="006D7DF6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magenta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περίπτωση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διαφωνίας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σχετικά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ερμηνεία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κανονισμού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κείμενο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5331F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υπερισχύει είναι το Αγγλικό. </w:t>
            </w:r>
          </w:p>
        </w:tc>
      </w:tr>
      <w:tr w:rsidR="00AC3F73" w:rsidRPr="00B2463C" w14:paraId="27CDECEA" w14:textId="77777777" w:rsidTr="006D7DF6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EC968" w14:textId="77777777" w:rsidR="00112C27" w:rsidRPr="004A3BF4" w:rsidRDefault="00112C27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1AA44" w14:textId="77777777" w:rsidR="00112C27" w:rsidRPr="004A3BF4" w:rsidRDefault="00112C27" w:rsidP="007061CC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E4471C" w:rsidRPr="00E4471C" w14:paraId="6FF755A5" w14:textId="77777777" w:rsidTr="00BF5DE4"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68A60" w14:textId="77777777" w:rsidR="00E4471C" w:rsidRPr="005331F5" w:rsidRDefault="005331F5" w:rsidP="00DB2482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ΠΑΡΑΡΤΗΜΑΤΑ ΠΟΥ ΕΠΙΣΥΝΑΠΤΟΝΤΑΙ</w:t>
            </w:r>
          </w:p>
        </w:tc>
      </w:tr>
      <w:tr w:rsidR="00AC3F73" w:rsidRPr="00E4471C" w14:paraId="6C67B6E3" w14:textId="77777777" w:rsidTr="007061CC">
        <w:tc>
          <w:tcPr>
            <w:tcW w:w="675" w:type="dxa"/>
          </w:tcPr>
          <w:p w14:paraId="7E9D93CC" w14:textId="77777777" w:rsidR="00112C27" w:rsidRPr="00E4471C" w:rsidRDefault="00112C27" w:rsidP="007061C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7E3BF8DC" w14:textId="77777777" w:rsidR="00590CDC" w:rsidRPr="00E4471C" w:rsidRDefault="005331F5" w:rsidP="00590CDC">
            <w:pPr>
              <w:pStyle w:val="a3"/>
              <w:numPr>
                <w:ilvl w:val="0"/>
                <w:numId w:val="2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ΠΑΡΑΡΤΗΜΑ</w:t>
            </w:r>
            <w:r w:rsidR="00590CDC" w:rsidRPr="00E4471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590CDC" w:rsidRPr="00E4471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Αίτηση Συμμετοχής</w:t>
            </w:r>
          </w:p>
          <w:p w14:paraId="5DC70495" w14:textId="77777777" w:rsidR="00112C27" w:rsidRPr="002967ED" w:rsidRDefault="005331F5" w:rsidP="00590CDC">
            <w:pPr>
              <w:pStyle w:val="a3"/>
              <w:numPr>
                <w:ilvl w:val="0"/>
                <w:numId w:val="2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ΠΑΡΑΡΤΗΜΑ</w:t>
            </w:r>
            <w:r w:rsidR="002967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 xml:space="preserve"> 2 –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Πρόγραμμα</w:t>
            </w:r>
            <w:r w:rsidR="009969DE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 xml:space="preserve"> –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Ωράριο</w:t>
            </w:r>
          </w:p>
          <w:p w14:paraId="3707C14A" w14:textId="77777777" w:rsidR="002967ED" w:rsidRPr="002967ED" w:rsidRDefault="005331F5" w:rsidP="00590CDC">
            <w:pPr>
              <w:pStyle w:val="a3"/>
              <w:numPr>
                <w:ilvl w:val="0"/>
                <w:numId w:val="24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ΠΑΡΑΡΤΗΜΑ</w:t>
            </w:r>
            <w:r w:rsidR="002967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 xml:space="preserve"> 3 –</w:t>
            </w:r>
            <w:r w:rsidR="00B35AF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bidi="en-US"/>
              </w:rPr>
              <w:t xml:space="preserve"> </w:t>
            </w:r>
            <w:r w:rsidR="0029736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l-GR" w:bidi="en-US"/>
              </w:rPr>
              <w:t>Χάρτες</w:t>
            </w:r>
          </w:p>
          <w:p w14:paraId="3F8F02B5" w14:textId="77777777" w:rsidR="002967ED" w:rsidRPr="00E4471C" w:rsidRDefault="002967ED" w:rsidP="00B35AF0">
            <w:pPr>
              <w:pStyle w:val="a3"/>
              <w:ind w:left="318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</w:tbl>
    <w:p w14:paraId="61E01A33" w14:textId="77777777" w:rsidR="007061CC" w:rsidRPr="00E4471C" w:rsidRDefault="007061CC" w:rsidP="007061CC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7061CC" w:rsidRPr="00E4471C" w:rsidSect="006411B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CF1C2" w14:textId="77777777" w:rsidR="002901D9" w:rsidRDefault="002901D9" w:rsidP="000A1871">
      <w:pPr>
        <w:spacing w:after="0" w:line="240" w:lineRule="auto"/>
      </w:pPr>
      <w:r>
        <w:separator/>
      </w:r>
    </w:p>
  </w:endnote>
  <w:endnote w:type="continuationSeparator" w:id="0">
    <w:p w14:paraId="510BEA0A" w14:textId="77777777" w:rsidR="002901D9" w:rsidRDefault="002901D9" w:rsidP="000A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20834104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2572FCD" w14:textId="77777777" w:rsidR="00D62FE4" w:rsidRPr="00070DA3" w:rsidRDefault="00D62FE4" w:rsidP="00070DA3">
            <w:pPr>
              <w:pStyle w:val="a6"/>
              <w:jc w:val="center"/>
              <w:rPr>
                <w:rFonts w:ascii="Arial" w:hAnsi="Arial" w:cs="Arial"/>
                <w:sz w:val="20"/>
              </w:rPr>
            </w:pPr>
            <w:r w:rsidRPr="00070DA3">
              <w:rPr>
                <w:rFonts w:ascii="Arial" w:hAnsi="Arial" w:cs="Arial"/>
                <w:sz w:val="20"/>
              </w:rPr>
              <w:t xml:space="preserve">Page </w: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70DA3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70DA3">
              <w:rPr>
                <w:rFonts w:ascii="Arial" w:hAnsi="Arial" w:cs="Arial"/>
                <w:sz w:val="20"/>
              </w:rPr>
              <w:t xml:space="preserve"> of </w: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70DA3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070DA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09F74" w14:textId="77777777" w:rsidR="002901D9" w:rsidRDefault="002901D9" w:rsidP="000A1871">
      <w:pPr>
        <w:spacing w:after="0" w:line="240" w:lineRule="auto"/>
      </w:pPr>
      <w:r>
        <w:separator/>
      </w:r>
    </w:p>
  </w:footnote>
  <w:footnote w:type="continuationSeparator" w:id="0">
    <w:p w14:paraId="27353055" w14:textId="77777777" w:rsidR="002901D9" w:rsidRDefault="002901D9" w:rsidP="000A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D5E"/>
    <w:multiLevelType w:val="hybridMultilevel"/>
    <w:tmpl w:val="E6002170"/>
    <w:lvl w:ilvl="0" w:tplc="3C40D3F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20D"/>
    <w:multiLevelType w:val="multilevel"/>
    <w:tmpl w:val="B5C2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D4DA6"/>
    <w:multiLevelType w:val="hybridMultilevel"/>
    <w:tmpl w:val="CF302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5C09"/>
    <w:multiLevelType w:val="hybridMultilevel"/>
    <w:tmpl w:val="B574C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57290"/>
    <w:multiLevelType w:val="hybridMultilevel"/>
    <w:tmpl w:val="C0C24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6C07"/>
    <w:multiLevelType w:val="hybridMultilevel"/>
    <w:tmpl w:val="1E4CA7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806"/>
    <w:multiLevelType w:val="hybridMultilevel"/>
    <w:tmpl w:val="BC3A9B52"/>
    <w:lvl w:ilvl="0" w:tplc="CD84C2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2D25"/>
    <w:multiLevelType w:val="hybridMultilevel"/>
    <w:tmpl w:val="CA747730"/>
    <w:lvl w:ilvl="0" w:tplc="0A386E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05A6737"/>
    <w:multiLevelType w:val="hybridMultilevel"/>
    <w:tmpl w:val="D4F6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166CF"/>
    <w:multiLevelType w:val="hybridMultilevel"/>
    <w:tmpl w:val="52A2AA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315B"/>
    <w:multiLevelType w:val="multilevel"/>
    <w:tmpl w:val="A636FFF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5E3D88"/>
    <w:multiLevelType w:val="hybridMultilevel"/>
    <w:tmpl w:val="ADDA1914"/>
    <w:lvl w:ilvl="0" w:tplc="10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6742BD8"/>
    <w:multiLevelType w:val="hybridMultilevel"/>
    <w:tmpl w:val="6616C026"/>
    <w:lvl w:ilvl="0" w:tplc="0A386E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AA0F0A"/>
    <w:multiLevelType w:val="hybridMultilevel"/>
    <w:tmpl w:val="9B2692D0"/>
    <w:lvl w:ilvl="0" w:tplc="679C5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91EAA"/>
    <w:multiLevelType w:val="hybridMultilevel"/>
    <w:tmpl w:val="1018D280"/>
    <w:lvl w:ilvl="0" w:tplc="0E46DD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601B"/>
    <w:multiLevelType w:val="multilevel"/>
    <w:tmpl w:val="49B2A7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en-GB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CB03DED"/>
    <w:multiLevelType w:val="hybridMultilevel"/>
    <w:tmpl w:val="9614F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A1D3F"/>
    <w:multiLevelType w:val="hybridMultilevel"/>
    <w:tmpl w:val="51AED602"/>
    <w:lvl w:ilvl="0" w:tplc="100C0017">
      <w:start w:val="1"/>
      <w:numFmt w:val="lowerLetter"/>
      <w:lvlText w:val="%1)"/>
      <w:lvlJc w:val="left"/>
      <w:pPr>
        <w:ind w:left="786" w:hanging="360"/>
      </w:p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7132B3"/>
    <w:multiLevelType w:val="hybridMultilevel"/>
    <w:tmpl w:val="6518AA84"/>
    <w:lvl w:ilvl="0" w:tplc="CD84C2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0621A"/>
    <w:multiLevelType w:val="multilevel"/>
    <w:tmpl w:val="3276352E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trike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16265A"/>
    <w:multiLevelType w:val="hybridMultilevel"/>
    <w:tmpl w:val="2E62A9A2"/>
    <w:lvl w:ilvl="0" w:tplc="111CE170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6521695"/>
    <w:multiLevelType w:val="hybridMultilevel"/>
    <w:tmpl w:val="FEB4066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A65F6"/>
    <w:multiLevelType w:val="hybridMultilevel"/>
    <w:tmpl w:val="A128054C"/>
    <w:lvl w:ilvl="0" w:tplc="6AC43ECC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779562D5"/>
    <w:multiLevelType w:val="hybridMultilevel"/>
    <w:tmpl w:val="EFD4204E"/>
    <w:lvl w:ilvl="0" w:tplc="C402FA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148BC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3A0D48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AE4406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813BD"/>
    <w:multiLevelType w:val="hybridMultilevel"/>
    <w:tmpl w:val="508C8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"/>
  </w:num>
  <w:num w:numId="5">
    <w:abstractNumId w:val="9"/>
  </w:num>
  <w:num w:numId="6">
    <w:abstractNumId w:val="23"/>
  </w:num>
  <w:num w:numId="7">
    <w:abstractNumId w:val="0"/>
  </w:num>
  <w:num w:numId="8">
    <w:abstractNumId w:val="15"/>
  </w:num>
  <w:num w:numId="9">
    <w:abstractNumId w:val="20"/>
  </w:num>
  <w:num w:numId="10">
    <w:abstractNumId w:val="4"/>
  </w:num>
  <w:num w:numId="11">
    <w:abstractNumId w:val="13"/>
  </w:num>
  <w:num w:numId="12">
    <w:abstractNumId w:val="24"/>
  </w:num>
  <w:num w:numId="13">
    <w:abstractNumId w:val="14"/>
  </w:num>
  <w:num w:numId="14">
    <w:abstractNumId w:val="8"/>
  </w:num>
  <w:num w:numId="15">
    <w:abstractNumId w:val="21"/>
  </w:num>
  <w:num w:numId="16">
    <w:abstractNumId w:val="16"/>
  </w:num>
  <w:num w:numId="17">
    <w:abstractNumId w:val="7"/>
  </w:num>
  <w:num w:numId="18">
    <w:abstractNumId w:val="12"/>
  </w:num>
  <w:num w:numId="19">
    <w:abstractNumId w:val="5"/>
  </w:num>
  <w:num w:numId="20">
    <w:abstractNumId w:val="19"/>
  </w:num>
  <w:num w:numId="21">
    <w:abstractNumId w:val="6"/>
  </w:num>
  <w:num w:numId="22">
    <w:abstractNumId w:val="3"/>
  </w:num>
  <w:num w:numId="23">
    <w:abstractNumId w:val="10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1CC"/>
    <w:rsid w:val="00001C6D"/>
    <w:rsid w:val="000226BC"/>
    <w:rsid w:val="000235E2"/>
    <w:rsid w:val="00027A6D"/>
    <w:rsid w:val="00033626"/>
    <w:rsid w:val="0003733A"/>
    <w:rsid w:val="00046CED"/>
    <w:rsid w:val="00047EA0"/>
    <w:rsid w:val="00047EE6"/>
    <w:rsid w:val="00057161"/>
    <w:rsid w:val="000573E3"/>
    <w:rsid w:val="00060BAA"/>
    <w:rsid w:val="00065C70"/>
    <w:rsid w:val="00066CD0"/>
    <w:rsid w:val="00070DA3"/>
    <w:rsid w:val="0007538B"/>
    <w:rsid w:val="00077F11"/>
    <w:rsid w:val="00080A8E"/>
    <w:rsid w:val="00081C91"/>
    <w:rsid w:val="00091800"/>
    <w:rsid w:val="000A1871"/>
    <w:rsid w:val="000A34C5"/>
    <w:rsid w:val="000B42CE"/>
    <w:rsid w:val="000C1D04"/>
    <w:rsid w:val="000C4D0E"/>
    <w:rsid w:val="000C5746"/>
    <w:rsid w:val="000D3AC0"/>
    <w:rsid w:val="000D5C16"/>
    <w:rsid w:val="000E0816"/>
    <w:rsid w:val="000E7085"/>
    <w:rsid w:val="000F53E0"/>
    <w:rsid w:val="00110C4B"/>
    <w:rsid w:val="00112C27"/>
    <w:rsid w:val="001179A1"/>
    <w:rsid w:val="00122E73"/>
    <w:rsid w:val="00126B56"/>
    <w:rsid w:val="00134E86"/>
    <w:rsid w:val="001544DE"/>
    <w:rsid w:val="0016138A"/>
    <w:rsid w:val="00166ED9"/>
    <w:rsid w:val="00172ED0"/>
    <w:rsid w:val="00176BF7"/>
    <w:rsid w:val="001830B9"/>
    <w:rsid w:val="00195CD5"/>
    <w:rsid w:val="001A3450"/>
    <w:rsid w:val="001A554E"/>
    <w:rsid w:val="001A6DD8"/>
    <w:rsid w:val="001B2126"/>
    <w:rsid w:val="001B275A"/>
    <w:rsid w:val="001B3564"/>
    <w:rsid w:val="001D0AB4"/>
    <w:rsid w:val="001D1583"/>
    <w:rsid w:val="001D6EF0"/>
    <w:rsid w:val="001D7CCC"/>
    <w:rsid w:val="002032E6"/>
    <w:rsid w:val="00203933"/>
    <w:rsid w:val="00204ABB"/>
    <w:rsid w:val="00212FB3"/>
    <w:rsid w:val="00216436"/>
    <w:rsid w:val="00235FC1"/>
    <w:rsid w:val="00236993"/>
    <w:rsid w:val="00244690"/>
    <w:rsid w:val="00244E66"/>
    <w:rsid w:val="00256461"/>
    <w:rsid w:val="00264002"/>
    <w:rsid w:val="00267730"/>
    <w:rsid w:val="002764C4"/>
    <w:rsid w:val="00276E11"/>
    <w:rsid w:val="002820C1"/>
    <w:rsid w:val="00283331"/>
    <w:rsid w:val="002901D9"/>
    <w:rsid w:val="00293847"/>
    <w:rsid w:val="002967ED"/>
    <w:rsid w:val="0029736C"/>
    <w:rsid w:val="002B15B4"/>
    <w:rsid w:val="002B473D"/>
    <w:rsid w:val="002C7AC3"/>
    <w:rsid w:val="002D54F8"/>
    <w:rsid w:val="002D7DD5"/>
    <w:rsid w:val="002E11EA"/>
    <w:rsid w:val="002E323F"/>
    <w:rsid w:val="002E34A5"/>
    <w:rsid w:val="002E38DD"/>
    <w:rsid w:val="002E47E2"/>
    <w:rsid w:val="002E79F7"/>
    <w:rsid w:val="002F62B0"/>
    <w:rsid w:val="002F63CC"/>
    <w:rsid w:val="00301A06"/>
    <w:rsid w:val="003077F5"/>
    <w:rsid w:val="00310FC8"/>
    <w:rsid w:val="003135FF"/>
    <w:rsid w:val="00322083"/>
    <w:rsid w:val="0032533E"/>
    <w:rsid w:val="003261FA"/>
    <w:rsid w:val="00333E2C"/>
    <w:rsid w:val="00343153"/>
    <w:rsid w:val="00344896"/>
    <w:rsid w:val="00363BE8"/>
    <w:rsid w:val="00363C55"/>
    <w:rsid w:val="0036636C"/>
    <w:rsid w:val="00371196"/>
    <w:rsid w:val="00371F0A"/>
    <w:rsid w:val="00374865"/>
    <w:rsid w:val="00380202"/>
    <w:rsid w:val="00382986"/>
    <w:rsid w:val="00386500"/>
    <w:rsid w:val="00386660"/>
    <w:rsid w:val="00390E58"/>
    <w:rsid w:val="0039524E"/>
    <w:rsid w:val="003B2566"/>
    <w:rsid w:val="003B7B5A"/>
    <w:rsid w:val="003C366D"/>
    <w:rsid w:val="003E681D"/>
    <w:rsid w:val="003F1930"/>
    <w:rsid w:val="003F55D7"/>
    <w:rsid w:val="003F7292"/>
    <w:rsid w:val="0040015A"/>
    <w:rsid w:val="004004A5"/>
    <w:rsid w:val="0040081D"/>
    <w:rsid w:val="00405F28"/>
    <w:rsid w:val="0042573F"/>
    <w:rsid w:val="00427B7A"/>
    <w:rsid w:val="00433D75"/>
    <w:rsid w:val="0044102A"/>
    <w:rsid w:val="00442F1A"/>
    <w:rsid w:val="0044667C"/>
    <w:rsid w:val="004636F4"/>
    <w:rsid w:val="00471250"/>
    <w:rsid w:val="004733D5"/>
    <w:rsid w:val="00476E61"/>
    <w:rsid w:val="00493D7D"/>
    <w:rsid w:val="00494375"/>
    <w:rsid w:val="004A0E31"/>
    <w:rsid w:val="004A3B2E"/>
    <w:rsid w:val="004A3BF4"/>
    <w:rsid w:val="004A5708"/>
    <w:rsid w:val="004A61C2"/>
    <w:rsid w:val="004A6B00"/>
    <w:rsid w:val="004A6F38"/>
    <w:rsid w:val="004B27EE"/>
    <w:rsid w:val="004B2D23"/>
    <w:rsid w:val="004B7149"/>
    <w:rsid w:val="004C6D37"/>
    <w:rsid w:val="004D09A4"/>
    <w:rsid w:val="004D4B74"/>
    <w:rsid w:val="004D4BFF"/>
    <w:rsid w:val="004D67EC"/>
    <w:rsid w:val="004F1335"/>
    <w:rsid w:val="004F7926"/>
    <w:rsid w:val="00513869"/>
    <w:rsid w:val="00516E91"/>
    <w:rsid w:val="00522408"/>
    <w:rsid w:val="005251C5"/>
    <w:rsid w:val="005331F5"/>
    <w:rsid w:val="00546602"/>
    <w:rsid w:val="0055437E"/>
    <w:rsid w:val="00571CE2"/>
    <w:rsid w:val="00573DFD"/>
    <w:rsid w:val="00577EB4"/>
    <w:rsid w:val="0058043D"/>
    <w:rsid w:val="00585FCC"/>
    <w:rsid w:val="0058669F"/>
    <w:rsid w:val="00590CDC"/>
    <w:rsid w:val="0059607F"/>
    <w:rsid w:val="005A7954"/>
    <w:rsid w:val="005B1969"/>
    <w:rsid w:val="005B3E1A"/>
    <w:rsid w:val="005C501A"/>
    <w:rsid w:val="005D3636"/>
    <w:rsid w:val="005E0959"/>
    <w:rsid w:val="005E2F23"/>
    <w:rsid w:val="005F01F3"/>
    <w:rsid w:val="005F3299"/>
    <w:rsid w:val="005F3B77"/>
    <w:rsid w:val="00601AC2"/>
    <w:rsid w:val="00604E1A"/>
    <w:rsid w:val="00607BBB"/>
    <w:rsid w:val="00610E59"/>
    <w:rsid w:val="00611710"/>
    <w:rsid w:val="0061432D"/>
    <w:rsid w:val="00637177"/>
    <w:rsid w:val="00637DA2"/>
    <w:rsid w:val="00640FB3"/>
    <w:rsid w:val="006411B2"/>
    <w:rsid w:val="006463DE"/>
    <w:rsid w:val="0065082C"/>
    <w:rsid w:val="00651C12"/>
    <w:rsid w:val="006552EE"/>
    <w:rsid w:val="006579C3"/>
    <w:rsid w:val="00662A8D"/>
    <w:rsid w:val="00670FFB"/>
    <w:rsid w:val="00674D39"/>
    <w:rsid w:val="00675F15"/>
    <w:rsid w:val="006838D4"/>
    <w:rsid w:val="0068484D"/>
    <w:rsid w:val="00691D64"/>
    <w:rsid w:val="00693E4E"/>
    <w:rsid w:val="00697699"/>
    <w:rsid w:val="006A158F"/>
    <w:rsid w:val="006B1966"/>
    <w:rsid w:val="006C5F91"/>
    <w:rsid w:val="006C6351"/>
    <w:rsid w:val="006C7320"/>
    <w:rsid w:val="006C7F75"/>
    <w:rsid w:val="006D7DF6"/>
    <w:rsid w:val="006F0752"/>
    <w:rsid w:val="006F33BF"/>
    <w:rsid w:val="006F6405"/>
    <w:rsid w:val="006F6D41"/>
    <w:rsid w:val="00703662"/>
    <w:rsid w:val="00703A54"/>
    <w:rsid w:val="00705660"/>
    <w:rsid w:val="00706066"/>
    <w:rsid w:val="007061CC"/>
    <w:rsid w:val="00706B6F"/>
    <w:rsid w:val="00715ECD"/>
    <w:rsid w:val="0071604B"/>
    <w:rsid w:val="00716C0A"/>
    <w:rsid w:val="007217F4"/>
    <w:rsid w:val="00721D95"/>
    <w:rsid w:val="0072333A"/>
    <w:rsid w:val="00723EB8"/>
    <w:rsid w:val="00724BD9"/>
    <w:rsid w:val="00726576"/>
    <w:rsid w:val="00727D2D"/>
    <w:rsid w:val="00734F16"/>
    <w:rsid w:val="0073513F"/>
    <w:rsid w:val="00746EE0"/>
    <w:rsid w:val="00747425"/>
    <w:rsid w:val="007510E1"/>
    <w:rsid w:val="00753360"/>
    <w:rsid w:val="00754B38"/>
    <w:rsid w:val="00756639"/>
    <w:rsid w:val="00762914"/>
    <w:rsid w:val="007702BB"/>
    <w:rsid w:val="00770FFA"/>
    <w:rsid w:val="007715AC"/>
    <w:rsid w:val="007A2576"/>
    <w:rsid w:val="007A29B0"/>
    <w:rsid w:val="007A3166"/>
    <w:rsid w:val="007B29E5"/>
    <w:rsid w:val="007B59D8"/>
    <w:rsid w:val="007B73CE"/>
    <w:rsid w:val="007C52A3"/>
    <w:rsid w:val="007D7DDA"/>
    <w:rsid w:val="007E19B2"/>
    <w:rsid w:val="007E74DD"/>
    <w:rsid w:val="007E7EE3"/>
    <w:rsid w:val="007F0ECF"/>
    <w:rsid w:val="007F2F78"/>
    <w:rsid w:val="007F7BAB"/>
    <w:rsid w:val="00803F81"/>
    <w:rsid w:val="0080529D"/>
    <w:rsid w:val="00810348"/>
    <w:rsid w:val="008225C8"/>
    <w:rsid w:val="00824302"/>
    <w:rsid w:val="008276A1"/>
    <w:rsid w:val="00827DBF"/>
    <w:rsid w:val="00831696"/>
    <w:rsid w:val="00833EFF"/>
    <w:rsid w:val="008354BF"/>
    <w:rsid w:val="00835C2C"/>
    <w:rsid w:val="00855A56"/>
    <w:rsid w:val="00861502"/>
    <w:rsid w:val="00866149"/>
    <w:rsid w:val="00866181"/>
    <w:rsid w:val="0087039B"/>
    <w:rsid w:val="0088192B"/>
    <w:rsid w:val="008879D7"/>
    <w:rsid w:val="00890F1A"/>
    <w:rsid w:val="00891327"/>
    <w:rsid w:val="0089184B"/>
    <w:rsid w:val="00892F27"/>
    <w:rsid w:val="00894F0C"/>
    <w:rsid w:val="00895F9B"/>
    <w:rsid w:val="008A1073"/>
    <w:rsid w:val="008A50F2"/>
    <w:rsid w:val="008A586A"/>
    <w:rsid w:val="008B4B13"/>
    <w:rsid w:val="008B5857"/>
    <w:rsid w:val="008B682C"/>
    <w:rsid w:val="008C3064"/>
    <w:rsid w:val="008C4908"/>
    <w:rsid w:val="008D323C"/>
    <w:rsid w:val="008D6226"/>
    <w:rsid w:val="008D7864"/>
    <w:rsid w:val="008F38ED"/>
    <w:rsid w:val="008F6408"/>
    <w:rsid w:val="00930244"/>
    <w:rsid w:val="0093390E"/>
    <w:rsid w:val="00936B52"/>
    <w:rsid w:val="00951362"/>
    <w:rsid w:val="009655FA"/>
    <w:rsid w:val="00965A35"/>
    <w:rsid w:val="00976BAF"/>
    <w:rsid w:val="009835FD"/>
    <w:rsid w:val="00994424"/>
    <w:rsid w:val="00995C2C"/>
    <w:rsid w:val="009969DE"/>
    <w:rsid w:val="00996B27"/>
    <w:rsid w:val="009A1934"/>
    <w:rsid w:val="009B17D6"/>
    <w:rsid w:val="009B2422"/>
    <w:rsid w:val="009B357E"/>
    <w:rsid w:val="009D750B"/>
    <w:rsid w:val="009D7AC5"/>
    <w:rsid w:val="009E2BB4"/>
    <w:rsid w:val="009F1FB0"/>
    <w:rsid w:val="009F6601"/>
    <w:rsid w:val="00A01218"/>
    <w:rsid w:val="00A04FA0"/>
    <w:rsid w:val="00A05E36"/>
    <w:rsid w:val="00A10C8C"/>
    <w:rsid w:val="00A2109F"/>
    <w:rsid w:val="00A21369"/>
    <w:rsid w:val="00A265F3"/>
    <w:rsid w:val="00A3388F"/>
    <w:rsid w:val="00A338BC"/>
    <w:rsid w:val="00A42D6B"/>
    <w:rsid w:val="00A43BEF"/>
    <w:rsid w:val="00A554A9"/>
    <w:rsid w:val="00A60324"/>
    <w:rsid w:val="00A61171"/>
    <w:rsid w:val="00A65C13"/>
    <w:rsid w:val="00A65CE3"/>
    <w:rsid w:val="00A71931"/>
    <w:rsid w:val="00A73F7D"/>
    <w:rsid w:val="00A743A3"/>
    <w:rsid w:val="00A76645"/>
    <w:rsid w:val="00A766E5"/>
    <w:rsid w:val="00A825B1"/>
    <w:rsid w:val="00A931AB"/>
    <w:rsid w:val="00A96FFA"/>
    <w:rsid w:val="00A97D7B"/>
    <w:rsid w:val="00AA23D8"/>
    <w:rsid w:val="00AA36F6"/>
    <w:rsid w:val="00AA51BE"/>
    <w:rsid w:val="00AB0CA5"/>
    <w:rsid w:val="00AB3325"/>
    <w:rsid w:val="00AB37B3"/>
    <w:rsid w:val="00AB7FF2"/>
    <w:rsid w:val="00AC07EA"/>
    <w:rsid w:val="00AC3F73"/>
    <w:rsid w:val="00AD1EB7"/>
    <w:rsid w:val="00AD2E29"/>
    <w:rsid w:val="00AD4901"/>
    <w:rsid w:val="00AE7490"/>
    <w:rsid w:val="00AF2FA9"/>
    <w:rsid w:val="00AF5B51"/>
    <w:rsid w:val="00B05874"/>
    <w:rsid w:val="00B06F9B"/>
    <w:rsid w:val="00B1275C"/>
    <w:rsid w:val="00B12E1C"/>
    <w:rsid w:val="00B2028C"/>
    <w:rsid w:val="00B22611"/>
    <w:rsid w:val="00B2463C"/>
    <w:rsid w:val="00B35AF0"/>
    <w:rsid w:val="00B54A53"/>
    <w:rsid w:val="00B65738"/>
    <w:rsid w:val="00B80D0E"/>
    <w:rsid w:val="00B87A54"/>
    <w:rsid w:val="00BA2947"/>
    <w:rsid w:val="00BA442E"/>
    <w:rsid w:val="00BA5E70"/>
    <w:rsid w:val="00BB19BC"/>
    <w:rsid w:val="00BC074A"/>
    <w:rsid w:val="00BC3D75"/>
    <w:rsid w:val="00BE050D"/>
    <w:rsid w:val="00BE410C"/>
    <w:rsid w:val="00BE567A"/>
    <w:rsid w:val="00BF0D65"/>
    <w:rsid w:val="00BF5DE4"/>
    <w:rsid w:val="00BF7041"/>
    <w:rsid w:val="00C02661"/>
    <w:rsid w:val="00C02813"/>
    <w:rsid w:val="00C0344A"/>
    <w:rsid w:val="00C04B89"/>
    <w:rsid w:val="00C06D88"/>
    <w:rsid w:val="00C1099E"/>
    <w:rsid w:val="00C32324"/>
    <w:rsid w:val="00C400F5"/>
    <w:rsid w:val="00C4056D"/>
    <w:rsid w:val="00C429BB"/>
    <w:rsid w:val="00C43DB3"/>
    <w:rsid w:val="00C441F1"/>
    <w:rsid w:val="00C44D2E"/>
    <w:rsid w:val="00C54A6F"/>
    <w:rsid w:val="00C57B83"/>
    <w:rsid w:val="00C57F14"/>
    <w:rsid w:val="00C60561"/>
    <w:rsid w:val="00C64927"/>
    <w:rsid w:val="00C651E4"/>
    <w:rsid w:val="00C74A17"/>
    <w:rsid w:val="00C80B88"/>
    <w:rsid w:val="00C81584"/>
    <w:rsid w:val="00C82E55"/>
    <w:rsid w:val="00C83D00"/>
    <w:rsid w:val="00C84A3D"/>
    <w:rsid w:val="00C87168"/>
    <w:rsid w:val="00C87D50"/>
    <w:rsid w:val="00C94218"/>
    <w:rsid w:val="00CA37A6"/>
    <w:rsid w:val="00CA3B9F"/>
    <w:rsid w:val="00CB4FAE"/>
    <w:rsid w:val="00CC19F2"/>
    <w:rsid w:val="00CE24AE"/>
    <w:rsid w:val="00CF579A"/>
    <w:rsid w:val="00D02414"/>
    <w:rsid w:val="00D063E1"/>
    <w:rsid w:val="00D20C69"/>
    <w:rsid w:val="00D23EE1"/>
    <w:rsid w:val="00D35607"/>
    <w:rsid w:val="00D419E3"/>
    <w:rsid w:val="00D45964"/>
    <w:rsid w:val="00D54ECD"/>
    <w:rsid w:val="00D60B20"/>
    <w:rsid w:val="00D61D3E"/>
    <w:rsid w:val="00D62FE4"/>
    <w:rsid w:val="00D66694"/>
    <w:rsid w:val="00D71DEA"/>
    <w:rsid w:val="00D75CE7"/>
    <w:rsid w:val="00D858D9"/>
    <w:rsid w:val="00DB2482"/>
    <w:rsid w:val="00DB4A54"/>
    <w:rsid w:val="00DB595F"/>
    <w:rsid w:val="00DC1220"/>
    <w:rsid w:val="00DC2506"/>
    <w:rsid w:val="00DC50A3"/>
    <w:rsid w:val="00DC68EC"/>
    <w:rsid w:val="00DD030B"/>
    <w:rsid w:val="00DD329C"/>
    <w:rsid w:val="00DE72F0"/>
    <w:rsid w:val="00DF296D"/>
    <w:rsid w:val="00DF7254"/>
    <w:rsid w:val="00E00BC9"/>
    <w:rsid w:val="00E05245"/>
    <w:rsid w:val="00E17D31"/>
    <w:rsid w:val="00E216F1"/>
    <w:rsid w:val="00E4471C"/>
    <w:rsid w:val="00E46DB8"/>
    <w:rsid w:val="00E47459"/>
    <w:rsid w:val="00E47F7D"/>
    <w:rsid w:val="00E53A36"/>
    <w:rsid w:val="00E712BA"/>
    <w:rsid w:val="00E7372D"/>
    <w:rsid w:val="00E809F9"/>
    <w:rsid w:val="00E82240"/>
    <w:rsid w:val="00E82937"/>
    <w:rsid w:val="00E849F0"/>
    <w:rsid w:val="00E84DD8"/>
    <w:rsid w:val="00EA13ED"/>
    <w:rsid w:val="00EA3B11"/>
    <w:rsid w:val="00EA5061"/>
    <w:rsid w:val="00EA6885"/>
    <w:rsid w:val="00EC2CD4"/>
    <w:rsid w:val="00EC7BFE"/>
    <w:rsid w:val="00ED4423"/>
    <w:rsid w:val="00EE136B"/>
    <w:rsid w:val="00EE2CAE"/>
    <w:rsid w:val="00EE2F26"/>
    <w:rsid w:val="00EE3078"/>
    <w:rsid w:val="00EF3BA8"/>
    <w:rsid w:val="00F00F6F"/>
    <w:rsid w:val="00F11684"/>
    <w:rsid w:val="00F16977"/>
    <w:rsid w:val="00F31C14"/>
    <w:rsid w:val="00F349FE"/>
    <w:rsid w:val="00F34ACB"/>
    <w:rsid w:val="00F60D52"/>
    <w:rsid w:val="00F633F2"/>
    <w:rsid w:val="00F7329B"/>
    <w:rsid w:val="00F7490D"/>
    <w:rsid w:val="00F74F06"/>
    <w:rsid w:val="00F755A2"/>
    <w:rsid w:val="00F7677E"/>
    <w:rsid w:val="00F84C73"/>
    <w:rsid w:val="00F90FEF"/>
    <w:rsid w:val="00F9407A"/>
    <w:rsid w:val="00F96026"/>
    <w:rsid w:val="00FB745A"/>
    <w:rsid w:val="00FC0E91"/>
    <w:rsid w:val="00FC62A1"/>
    <w:rsid w:val="00FD11E8"/>
    <w:rsid w:val="00FD41C4"/>
    <w:rsid w:val="00FE655E"/>
    <w:rsid w:val="00FF00D4"/>
    <w:rsid w:val="00FF0A78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A1EF1"/>
  <w15:docId w15:val="{DFAC12B4-84E2-4A30-8D3D-0472DC2C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B2"/>
  </w:style>
  <w:style w:type="paragraph" w:styleId="2">
    <w:name w:val="heading 2"/>
    <w:basedOn w:val="a"/>
    <w:next w:val="a"/>
    <w:link w:val="2Char"/>
    <w:uiPriority w:val="9"/>
    <w:unhideWhenUsed/>
    <w:qFormat/>
    <w:rsid w:val="00D20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1CC"/>
    <w:pPr>
      <w:spacing w:after="0" w:line="240" w:lineRule="auto"/>
    </w:pPr>
  </w:style>
  <w:style w:type="table" w:styleId="a4">
    <w:name w:val="Table Grid"/>
    <w:basedOn w:val="a1"/>
    <w:uiPriority w:val="59"/>
    <w:rsid w:val="0070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A1871"/>
  </w:style>
  <w:style w:type="paragraph" w:styleId="a6">
    <w:name w:val="footer"/>
    <w:basedOn w:val="a"/>
    <w:link w:val="Char0"/>
    <w:uiPriority w:val="99"/>
    <w:unhideWhenUsed/>
    <w:rsid w:val="000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A1871"/>
  </w:style>
  <w:style w:type="character" w:styleId="-">
    <w:name w:val="Hyperlink"/>
    <w:basedOn w:val="a0"/>
    <w:uiPriority w:val="99"/>
    <w:unhideWhenUsed/>
    <w:rsid w:val="00F7329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6660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B8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87A5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835F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835F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835F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835FD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835FD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rsid w:val="00D20C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lie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lie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60F1E-4D92-4CB5-9490-5EBC4A7E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2600</Words>
  <Characters>14046</Characters>
  <Application>Microsoft Office Word</Application>
  <DocSecurity>0</DocSecurity>
  <Lines>117</Lines>
  <Paragraphs>33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FIA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CF. FUNES</dc:creator>
  <cp:keywords/>
  <dc:description/>
  <cp:lastModifiedBy>Negas</cp:lastModifiedBy>
  <cp:revision>36</cp:revision>
  <cp:lastPrinted>2019-03-17T11:41:00Z</cp:lastPrinted>
  <dcterms:created xsi:type="dcterms:W3CDTF">2017-07-24T07:22:00Z</dcterms:created>
  <dcterms:modified xsi:type="dcterms:W3CDTF">2019-03-17T11:41:00Z</dcterms:modified>
</cp:coreProperties>
</file>